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6DD2A" w14:textId="027FB54D" w:rsidR="00F3535E" w:rsidRDefault="00F3535E">
      <w:bookmarkStart w:id="0" w:name="_GoBack"/>
      <w:bookmarkEnd w:id="0"/>
    </w:p>
    <w:tbl>
      <w:tblPr>
        <w:tblpPr w:leftFromText="180" w:rightFromText="180" w:vertAnchor="text" w:horzAnchor="margin" w:tblpXSpec="center" w:tblpY="-279"/>
        <w:tblW w:w="5626"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0460"/>
      </w:tblGrid>
      <w:tr w:rsidR="000F4AE4" w14:paraId="5471C7EF" w14:textId="77777777" w:rsidTr="005301FD">
        <w:trPr>
          <w:trHeight w:val="1380"/>
        </w:trPr>
        <w:tc>
          <w:tcPr>
            <w:tcW w:w="5000" w:type="pct"/>
            <w:vAlign w:val="center"/>
          </w:tcPr>
          <w:p w14:paraId="14858704" w14:textId="3F1E77E0" w:rsidR="00F3535E" w:rsidRPr="00FD1B9A" w:rsidRDefault="00FD1B9A" w:rsidP="00FD1B9A">
            <w:pPr>
              <w:jc w:val="center"/>
              <w:rPr>
                <w:b/>
                <w:color w:val="244061" w:themeColor="accent1" w:themeShade="80"/>
                <w:sz w:val="44"/>
                <w:szCs w:val="44"/>
              </w:rPr>
            </w:pPr>
            <w:r w:rsidRPr="00FD1B9A">
              <w:rPr>
                <w:b/>
                <w:color w:val="244061" w:themeColor="accent1" w:themeShade="80"/>
                <w:sz w:val="44"/>
                <w:szCs w:val="44"/>
              </w:rPr>
              <w:t>Mentoring Programme</w:t>
            </w:r>
          </w:p>
          <w:p w14:paraId="5471C7EE" w14:textId="082FF039" w:rsidR="000F4AE4" w:rsidRPr="006B689F" w:rsidRDefault="000F4AE4" w:rsidP="00F3535E">
            <w:pPr>
              <w:jc w:val="center"/>
              <w:rPr>
                <w:rFonts w:cs="Arial"/>
                <w:caps/>
                <w:color w:val="FF0000"/>
                <w:szCs w:val="20"/>
              </w:rPr>
            </w:pPr>
          </w:p>
        </w:tc>
      </w:tr>
      <w:tr w:rsidR="009838BE" w14:paraId="5471C7F4" w14:textId="77777777" w:rsidTr="005301FD">
        <w:trPr>
          <w:trHeight w:val="3495"/>
        </w:trPr>
        <w:tc>
          <w:tcPr>
            <w:tcW w:w="5000" w:type="pct"/>
          </w:tcPr>
          <w:p w14:paraId="6F3D2919" w14:textId="16F4E6EA" w:rsidR="009838BE" w:rsidRDefault="00424453" w:rsidP="008E3DB8">
            <w:pPr>
              <w:rPr>
                <w:rFonts w:cs="Arial"/>
                <w:caps/>
                <w:noProof/>
                <w:color w:val="000000"/>
                <w:szCs w:val="20"/>
                <w:lang w:val="en-IE" w:eastAsia="en-IE"/>
              </w:rPr>
            </w:pPr>
            <w:r w:rsidRPr="002A2EE3">
              <w:rPr>
                <w:b/>
                <w:noProof/>
                <w:color w:val="404040" w:themeColor="text1" w:themeTint="BF"/>
                <w:sz w:val="16"/>
                <w:szCs w:val="16"/>
                <w:lang w:val="pl-PL" w:eastAsia="pl-PL"/>
              </w:rPr>
              <w:drawing>
                <wp:anchor distT="0" distB="0" distL="114300" distR="114300" simplePos="0" relativeHeight="251665408" behindDoc="0" locked="0" layoutInCell="1" allowOverlap="1" wp14:anchorId="7AD5CEC3" wp14:editId="7C63C7C6">
                  <wp:simplePos x="0" y="0"/>
                  <wp:positionH relativeFrom="margin">
                    <wp:posOffset>-49530</wp:posOffset>
                  </wp:positionH>
                  <wp:positionV relativeFrom="margin">
                    <wp:posOffset>152400</wp:posOffset>
                  </wp:positionV>
                  <wp:extent cx="7556500" cy="167005"/>
                  <wp:effectExtent l="0" t="0" r="6350" b="4445"/>
                  <wp:wrapSquare wrapText="bothSides"/>
                  <wp:docPr id="11" name="Grafik 10">
                    <a:extLst xmlns:a="http://schemas.openxmlformats.org/drawingml/2006/main">
                      <a:ext uri="{FF2B5EF4-FFF2-40B4-BE49-F238E27FC236}">
                        <a16:creationId xmlns:a16="http://schemas.microsoft.com/office/drawing/2014/main" id="{6278AE52-DD6F-4755-8703-CC5E31134B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a:extLst>
                              <a:ext uri="{FF2B5EF4-FFF2-40B4-BE49-F238E27FC236}">
                                <a16:creationId xmlns:a16="http://schemas.microsoft.com/office/drawing/2014/main" id="{6278AE52-DD6F-4755-8703-CC5E31134B39}"/>
                              </a:ext>
                            </a:extLst>
                          </pic:cNvPr>
                          <pic:cNvPicPr>
                            <a:picLocks noChangeAspect="1"/>
                          </pic:cNvPicPr>
                        </pic:nvPicPr>
                        <pic:blipFill rotWithShape="1">
                          <a:blip r:embed="rId12">
                            <a:extLst>
                              <a:ext uri="{28A0092B-C50C-407E-A947-70E740481C1C}">
                                <a14:useLocalDpi xmlns:a14="http://schemas.microsoft.com/office/drawing/2010/main" val="0"/>
                              </a:ext>
                            </a:extLst>
                          </a:blip>
                          <a:srcRect l="20144" r="9540"/>
                          <a:stretch/>
                        </pic:blipFill>
                        <pic:spPr>
                          <a:xfrm>
                            <a:off x="0" y="0"/>
                            <a:ext cx="7556500" cy="167005"/>
                          </a:xfrm>
                          <a:prstGeom prst="rect">
                            <a:avLst/>
                          </a:prstGeom>
                        </pic:spPr>
                      </pic:pic>
                    </a:graphicData>
                  </a:graphic>
                  <wp14:sizeRelH relativeFrom="margin">
                    <wp14:pctWidth>0</wp14:pctWidth>
                  </wp14:sizeRelH>
                  <wp14:sizeRelV relativeFrom="margin">
                    <wp14:pctHeight>0</wp14:pctHeight>
                  </wp14:sizeRelV>
                </wp:anchor>
              </w:drawing>
            </w:r>
          </w:p>
          <w:p w14:paraId="60354C2F" w14:textId="708B80FC" w:rsidR="009838BE" w:rsidRDefault="00424453" w:rsidP="00D74B8A">
            <w:pPr>
              <w:jc w:val="center"/>
              <w:rPr>
                <w:rFonts w:cs="Arial"/>
                <w:caps/>
                <w:color w:val="000000"/>
                <w:szCs w:val="20"/>
              </w:rPr>
            </w:pPr>
            <w:r>
              <w:rPr>
                <w:b/>
                <w:noProof/>
                <w:color w:val="404040" w:themeColor="text1" w:themeTint="BF"/>
                <w:sz w:val="16"/>
                <w:szCs w:val="16"/>
                <w:lang w:val="pl-PL" w:eastAsia="pl-PL"/>
              </w:rPr>
              <w:drawing>
                <wp:anchor distT="0" distB="0" distL="114300" distR="114300" simplePos="0" relativeHeight="251659264" behindDoc="1" locked="0" layoutInCell="1" allowOverlap="1" wp14:anchorId="7AC01E9F" wp14:editId="1AF3F20A">
                  <wp:simplePos x="0" y="0"/>
                  <wp:positionH relativeFrom="column">
                    <wp:posOffset>1851660</wp:posOffset>
                  </wp:positionH>
                  <wp:positionV relativeFrom="paragraph">
                    <wp:posOffset>267970</wp:posOffset>
                  </wp:positionV>
                  <wp:extent cx="2755900" cy="1962150"/>
                  <wp:effectExtent l="0" t="0" r="6350" b="0"/>
                  <wp:wrapTight wrapText="bothSides">
                    <wp:wrapPolygon edited="0">
                      <wp:start x="0" y="0"/>
                      <wp:lineTo x="0" y="21390"/>
                      <wp:lineTo x="21500" y="21390"/>
                      <wp:lineTo x="21500"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590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E0EC0" w14:textId="3E918AED" w:rsidR="00424453" w:rsidRDefault="00424453" w:rsidP="00D74B8A">
            <w:pPr>
              <w:jc w:val="center"/>
              <w:rPr>
                <w:rFonts w:cs="Arial"/>
                <w:caps/>
                <w:color w:val="000000"/>
                <w:szCs w:val="20"/>
              </w:rPr>
            </w:pPr>
          </w:p>
          <w:p w14:paraId="4DF58A7E" w14:textId="77777777" w:rsidR="00424453" w:rsidRDefault="00424453" w:rsidP="00D74B8A">
            <w:pPr>
              <w:jc w:val="center"/>
              <w:rPr>
                <w:rFonts w:cs="Arial"/>
                <w:caps/>
                <w:color w:val="000000"/>
                <w:szCs w:val="20"/>
              </w:rPr>
            </w:pPr>
          </w:p>
          <w:p w14:paraId="1C0A9960" w14:textId="77777777" w:rsidR="00424453" w:rsidRDefault="00424453" w:rsidP="00D74B8A">
            <w:pPr>
              <w:jc w:val="center"/>
              <w:rPr>
                <w:rFonts w:cs="Arial"/>
                <w:caps/>
                <w:color w:val="000000"/>
                <w:szCs w:val="20"/>
              </w:rPr>
            </w:pPr>
          </w:p>
          <w:p w14:paraId="7B33E28F" w14:textId="77777777" w:rsidR="00424453" w:rsidRDefault="00424453" w:rsidP="00D74B8A">
            <w:pPr>
              <w:jc w:val="center"/>
              <w:rPr>
                <w:rFonts w:cs="Arial"/>
                <w:caps/>
                <w:color w:val="000000"/>
                <w:szCs w:val="20"/>
              </w:rPr>
            </w:pPr>
          </w:p>
          <w:p w14:paraId="373A9779" w14:textId="77777777" w:rsidR="00424453" w:rsidRDefault="00424453" w:rsidP="00D74B8A">
            <w:pPr>
              <w:jc w:val="center"/>
              <w:rPr>
                <w:rFonts w:cs="Arial"/>
                <w:caps/>
                <w:color w:val="000000"/>
                <w:szCs w:val="20"/>
              </w:rPr>
            </w:pPr>
          </w:p>
          <w:p w14:paraId="5797315B" w14:textId="77777777" w:rsidR="00424453" w:rsidRDefault="00424453" w:rsidP="00D74B8A">
            <w:pPr>
              <w:jc w:val="center"/>
              <w:rPr>
                <w:rFonts w:cs="Arial"/>
                <w:caps/>
                <w:color w:val="000000"/>
                <w:szCs w:val="20"/>
              </w:rPr>
            </w:pPr>
          </w:p>
          <w:p w14:paraId="58159756" w14:textId="77777777" w:rsidR="00424453" w:rsidRDefault="00424453" w:rsidP="00D74B8A">
            <w:pPr>
              <w:jc w:val="center"/>
              <w:rPr>
                <w:rFonts w:cs="Arial"/>
                <w:caps/>
                <w:color w:val="000000"/>
                <w:szCs w:val="20"/>
              </w:rPr>
            </w:pPr>
          </w:p>
          <w:p w14:paraId="07C0D0FC" w14:textId="77777777" w:rsidR="00424453" w:rsidRDefault="00424453" w:rsidP="00D74B8A">
            <w:pPr>
              <w:jc w:val="center"/>
              <w:rPr>
                <w:rFonts w:cs="Arial"/>
                <w:caps/>
                <w:color w:val="000000"/>
                <w:szCs w:val="20"/>
              </w:rPr>
            </w:pPr>
          </w:p>
          <w:p w14:paraId="1C368960" w14:textId="77777777" w:rsidR="00424453" w:rsidRDefault="00424453" w:rsidP="00D74B8A">
            <w:pPr>
              <w:jc w:val="center"/>
              <w:rPr>
                <w:rFonts w:cs="Arial"/>
                <w:caps/>
                <w:color w:val="000000"/>
                <w:szCs w:val="20"/>
              </w:rPr>
            </w:pPr>
          </w:p>
          <w:p w14:paraId="1EEBC6AA" w14:textId="77777777" w:rsidR="00424453" w:rsidRDefault="00424453" w:rsidP="00D74B8A">
            <w:pPr>
              <w:jc w:val="center"/>
              <w:rPr>
                <w:rFonts w:cs="Arial"/>
                <w:caps/>
                <w:color w:val="000000"/>
                <w:szCs w:val="20"/>
              </w:rPr>
            </w:pPr>
          </w:p>
          <w:p w14:paraId="38193A00" w14:textId="77777777" w:rsidR="00424453" w:rsidRDefault="00424453" w:rsidP="00D74B8A">
            <w:pPr>
              <w:jc w:val="center"/>
              <w:rPr>
                <w:rFonts w:cs="Arial"/>
                <w:caps/>
                <w:color w:val="000000"/>
                <w:szCs w:val="20"/>
              </w:rPr>
            </w:pPr>
          </w:p>
          <w:p w14:paraId="46EDFCF4" w14:textId="77777777" w:rsidR="00424453" w:rsidRDefault="00424453" w:rsidP="00D74B8A">
            <w:pPr>
              <w:jc w:val="center"/>
              <w:rPr>
                <w:rFonts w:cs="Arial"/>
                <w:caps/>
                <w:color w:val="000000"/>
                <w:szCs w:val="20"/>
              </w:rPr>
            </w:pPr>
          </w:p>
          <w:p w14:paraId="60F77F1D" w14:textId="77777777" w:rsidR="00424453" w:rsidRDefault="00424453" w:rsidP="00D74B8A">
            <w:pPr>
              <w:jc w:val="center"/>
              <w:rPr>
                <w:rFonts w:cs="Arial"/>
                <w:caps/>
                <w:color w:val="000000"/>
                <w:szCs w:val="20"/>
              </w:rPr>
            </w:pPr>
          </w:p>
          <w:p w14:paraId="4079D90A" w14:textId="3F70E18A" w:rsidR="00424453" w:rsidRDefault="00424453" w:rsidP="00D74B8A">
            <w:pPr>
              <w:jc w:val="center"/>
              <w:rPr>
                <w:rFonts w:cs="Arial"/>
                <w:caps/>
                <w:color w:val="000000"/>
                <w:szCs w:val="20"/>
              </w:rPr>
            </w:pPr>
            <w:r w:rsidRPr="002A2EE3">
              <w:rPr>
                <w:b/>
                <w:noProof/>
                <w:color w:val="404040" w:themeColor="text1" w:themeTint="BF"/>
                <w:sz w:val="16"/>
                <w:szCs w:val="16"/>
                <w:lang w:val="pl-PL" w:eastAsia="pl-PL"/>
              </w:rPr>
              <w:drawing>
                <wp:anchor distT="0" distB="0" distL="114300" distR="114300" simplePos="0" relativeHeight="251667456" behindDoc="0" locked="0" layoutInCell="1" allowOverlap="1" wp14:anchorId="68893370" wp14:editId="1B992DE5">
                  <wp:simplePos x="0" y="0"/>
                  <wp:positionH relativeFrom="margin">
                    <wp:posOffset>-49530</wp:posOffset>
                  </wp:positionH>
                  <wp:positionV relativeFrom="margin">
                    <wp:posOffset>2520315</wp:posOffset>
                  </wp:positionV>
                  <wp:extent cx="7556500" cy="167005"/>
                  <wp:effectExtent l="0" t="0" r="6350" b="4445"/>
                  <wp:wrapSquare wrapText="bothSides"/>
                  <wp:docPr id="4" name="Grafik 10">
                    <a:extLst xmlns:a="http://schemas.openxmlformats.org/drawingml/2006/main">
                      <a:ext uri="{FF2B5EF4-FFF2-40B4-BE49-F238E27FC236}">
                        <a16:creationId xmlns:a16="http://schemas.microsoft.com/office/drawing/2014/main" id="{6278AE52-DD6F-4755-8703-CC5E31134B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a:extLst>
                              <a:ext uri="{FF2B5EF4-FFF2-40B4-BE49-F238E27FC236}">
                                <a16:creationId xmlns:a16="http://schemas.microsoft.com/office/drawing/2014/main" id="{6278AE52-DD6F-4755-8703-CC5E31134B39}"/>
                              </a:ext>
                            </a:extLst>
                          </pic:cNvPr>
                          <pic:cNvPicPr>
                            <a:picLocks noChangeAspect="1"/>
                          </pic:cNvPicPr>
                        </pic:nvPicPr>
                        <pic:blipFill rotWithShape="1">
                          <a:blip r:embed="rId12">
                            <a:extLst>
                              <a:ext uri="{28A0092B-C50C-407E-A947-70E740481C1C}">
                                <a14:useLocalDpi xmlns:a14="http://schemas.microsoft.com/office/drawing/2010/main" val="0"/>
                              </a:ext>
                            </a:extLst>
                          </a:blip>
                          <a:srcRect l="20144" r="9540"/>
                          <a:stretch/>
                        </pic:blipFill>
                        <pic:spPr>
                          <a:xfrm>
                            <a:off x="0" y="0"/>
                            <a:ext cx="7556500" cy="167005"/>
                          </a:xfrm>
                          <a:prstGeom prst="rect">
                            <a:avLst/>
                          </a:prstGeom>
                        </pic:spPr>
                      </pic:pic>
                    </a:graphicData>
                  </a:graphic>
                  <wp14:sizeRelH relativeFrom="margin">
                    <wp14:pctWidth>0</wp14:pctWidth>
                  </wp14:sizeRelH>
                  <wp14:sizeRelV relativeFrom="margin">
                    <wp14:pctHeight>0</wp14:pctHeight>
                  </wp14:sizeRelV>
                </wp:anchor>
              </w:drawing>
            </w:r>
          </w:p>
          <w:p w14:paraId="70B845F3" w14:textId="77777777" w:rsidR="00424453" w:rsidRDefault="00424453" w:rsidP="00D74B8A">
            <w:pPr>
              <w:jc w:val="center"/>
              <w:rPr>
                <w:rFonts w:cs="Arial"/>
                <w:caps/>
                <w:color w:val="000000"/>
                <w:szCs w:val="20"/>
              </w:rPr>
            </w:pPr>
          </w:p>
          <w:p w14:paraId="5471C7F3" w14:textId="6B929057" w:rsidR="00424453" w:rsidRPr="00A34905" w:rsidRDefault="00424453" w:rsidP="00D74B8A">
            <w:pPr>
              <w:jc w:val="center"/>
              <w:rPr>
                <w:rFonts w:cs="Arial"/>
                <w:caps/>
                <w:color w:val="000000"/>
                <w:szCs w:val="20"/>
              </w:rPr>
            </w:pPr>
          </w:p>
        </w:tc>
      </w:tr>
      <w:tr w:rsidR="00424453" w14:paraId="29D710D2" w14:textId="77777777" w:rsidTr="005301FD">
        <w:trPr>
          <w:trHeight w:val="2235"/>
        </w:trPr>
        <w:tc>
          <w:tcPr>
            <w:tcW w:w="5000" w:type="pct"/>
          </w:tcPr>
          <w:p w14:paraId="5C4E080D" w14:textId="77777777" w:rsidR="00424453" w:rsidRPr="00424453" w:rsidRDefault="00424453" w:rsidP="00424453">
            <w:pPr>
              <w:jc w:val="center"/>
              <w:rPr>
                <w:rFonts w:cstheme="minorHAnsi"/>
                <w:b/>
                <w:caps/>
                <w:color w:val="17365D" w:themeColor="text2" w:themeShade="BF"/>
                <w:sz w:val="36"/>
                <w:szCs w:val="44"/>
              </w:rPr>
            </w:pPr>
          </w:p>
          <w:p w14:paraId="772EEC70" w14:textId="5CB8E343" w:rsidR="00C676B4" w:rsidRPr="005E1803" w:rsidRDefault="00C676B4" w:rsidP="005301FD">
            <w:pPr>
              <w:rPr>
                <w:rFonts w:cstheme="minorHAnsi"/>
                <w:b/>
                <w:caps/>
                <w:color w:val="808080" w:themeColor="background1" w:themeShade="80"/>
                <w:sz w:val="36"/>
                <w:szCs w:val="44"/>
              </w:rPr>
            </w:pPr>
            <w:r w:rsidRPr="005E1803">
              <w:rPr>
                <w:rFonts w:cstheme="minorHAnsi"/>
                <w:b/>
                <w:caps/>
                <w:color w:val="808080" w:themeColor="background1" w:themeShade="80"/>
                <w:sz w:val="36"/>
                <w:szCs w:val="44"/>
              </w:rPr>
              <w:t xml:space="preserve">Partnerships for pathways to HigherEducation </w:t>
            </w:r>
          </w:p>
          <w:p w14:paraId="6F7D0288" w14:textId="4D824A30" w:rsidR="00424453" w:rsidRPr="00424453" w:rsidRDefault="00C676B4" w:rsidP="005E1803">
            <w:pPr>
              <w:jc w:val="center"/>
              <w:rPr>
                <w:rFonts w:cstheme="minorHAnsi"/>
                <w:b/>
                <w:caps/>
                <w:color w:val="548DD4" w:themeColor="text2" w:themeTint="99"/>
                <w:sz w:val="36"/>
                <w:szCs w:val="44"/>
              </w:rPr>
            </w:pPr>
            <w:r w:rsidRPr="005E1803">
              <w:rPr>
                <w:rFonts w:cstheme="minorHAnsi"/>
                <w:b/>
                <w:caps/>
                <w:color w:val="808080" w:themeColor="background1" w:themeShade="80"/>
                <w:sz w:val="36"/>
                <w:szCs w:val="44"/>
              </w:rPr>
              <w:t>and science engagement in Regional Clusters  of Open Schooling</w:t>
            </w:r>
          </w:p>
        </w:tc>
      </w:tr>
      <w:tr w:rsidR="000E34D6" w14:paraId="5471C80D" w14:textId="77777777" w:rsidTr="005301FD">
        <w:trPr>
          <w:trHeight w:val="2220"/>
        </w:trPr>
        <w:tc>
          <w:tcPr>
            <w:tcW w:w="5000" w:type="pct"/>
            <w:vAlign w:val="center"/>
          </w:tcPr>
          <w:p w14:paraId="5471C80C" w14:textId="785AFB73" w:rsidR="00424453" w:rsidRPr="005027AD" w:rsidRDefault="005574EE" w:rsidP="004A198E">
            <w:pPr>
              <w:rPr>
                <w:color w:val="244061" w:themeColor="accent1" w:themeShade="80"/>
                <w:sz w:val="40"/>
                <w:szCs w:val="40"/>
              </w:rPr>
            </w:pPr>
            <w:r w:rsidRPr="00040BB8">
              <w:rPr>
                <w:b/>
                <w:noProof/>
                <w:color w:val="244061" w:themeColor="accent1" w:themeShade="80"/>
                <w:sz w:val="40"/>
                <w:szCs w:val="40"/>
                <w:lang w:val="pl-PL" w:eastAsia="pl-PL"/>
              </w:rPr>
              <w:drawing>
                <wp:anchor distT="0" distB="0" distL="114300" distR="114300" simplePos="0" relativeHeight="251670528" behindDoc="1" locked="0" layoutInCell="1" allowOverlap="1" wp14:anchorId="32A092AD" wp14:editId="7C6A8336">
                  <wp:simplePos x="0" y="0"/>
                  <wp:positionH relativeFrom="margin">
                    <wp:posOffset>586740</wp:posOffset>
                  </wp:positionH>
                  <wp:positionV relativeFrom="margin">
                    <wp:posOffset>23495</wp:posOffset>
                  </wp:positionV>
                  <wp:extent cx="5266055" cy="930275"/>
                  <wp:effectExtent l="0" t="0" r="0" b="3175"/>
                  <wp:wrapSquare wrapText="bothSides"/>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6055" cy="930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3535E" w14:paraId="13351499" w14:textId="77777777" w:rsidTr="005301FD">
        <w:trPr>
          <w:trHeight w:val="2235"/>
        </w:trPr>
        <w:tc>
          <w:tcPr>
            <w:tcW w:w="5000" w:type="pct"/>
            <w:vAlign w:val="center"/>
          </w:tcPr>
          <w:p w14:paraId="4597834A" w14:textId="0EDA148E" w:rsidR="00D907CA" w:rsidRPr="00C64F46" w:rsidRDefault="00D907CA" w:rsidP="00FD1B9A">
            <w:pPr>
              <w:jc w:val="center"/>
              <w:rPr>
                <w:b/>
                <w:color w:val="E36C0A" w:themeColor="accent6" w:themeShade="BF"/>
                <w:sz w:val="52"/>
                <w:szCs w:val="100"/>
              </w:rPr>
            </w:pPr>
          </w:p>
          <w:p w14:paraId="7C70C01F" w14:textId="126B9DF5" w:rsidR="00FD1B9A" w:rsidRPr="00FD1B9A" w:rsidRDefault="00FD1B9A" w:rsidP="00FD1B9A">
            <w:pPr>
              <w:jc w:val="center"/>
              <w:rPr>
                <w:b/>
                <w:color w:val="244061" w:themeColor="accent1" w:themeShade="80"/>
                <w:sz w:val="44"/>
                <w:szCs w:val="44"/>
              </w:rPr>
            </w:pPr>
            <w:r w:rsidRPr="00FD1B9A">
              <w:rPr>
                <w:b/>
                <w:color w:val="244061" w:themeColor="accent1" w:themeShade="80"/>
                <w:sz w:val="44"/>
                <w:szCs w:val="44"/>
              </w:rPr>
              <w:t>General Information and Formal Conditions</w:t>
            </w:r>
          </w:p>
          <w:p w14:paraId="4F7D410B" w14:textId="77777777" w:rsidR="00F3535E" w:rsidRDefault="00F3535E" w:rsidP="004A198E">
            <w:pPr>
              <w:rPr>
                <w:color w:val="244061" w:themeColor="accent1" w:themeShade="80"/>
                <w:sz w:val="32"/>
                <w:szCs w:val="32"/>
              </w:rPr>
            </w:pPr>
          </w:p>
        </w:tc>
      </w:tr>
    </w:tbl>
    <w:p w14:paraId="4E198F54" w14:textId="3621DEBD" w:rsidR="001D6928" w:rsidRPr="00430E36" w:rsidRDefault="001D6928" w:rsidP="001D6928">
      <w:pPr>
        <w:autoSpaceDE w:val="0"/>
        <w:autoSpaceDN w:val="0"/>
        <w:adjustRightInd w:val="0"/>
        <w:rPr>
          <w:rFonts w:ascii="Calibri" w:eastAsiaTheme="minorHAnsi" w:hAnsi="Calibri" w:cs="Calibri"/>
          <w:b/>
          <w:bCs/>
          <w:color w:val="1F497D" w:themeColor="text2"/>
          <w:sz w:val="34"/>
          <w:szCs w:val="34"/>
          <w:lang w:eastAsia="en-US"/>
        </w:rPr>
      </w:pPr>
      <w:r w:rsidRPr="00430E36">
        <w:rPr>
          <w:rFonts w:ascii="Calibri" w:eastAsiaTheme="minorHAnsi" w:hAnsi="Calibri" w:cs="Calibri"/>
          <w:b/>
          <w:bCs/>
          <w:color w:val="1F497D" w:themeColor="text2"/>
          <w:sz w:val="34"/>
          <w:szCs w:val="34"/>
          <w:lang w:eastAsia="en-US"/>
        </w:rPr>
        <w:lastRenderedPageBreak/>
        <w:t>Project Details</w:t>
      </w:r>
    </w:p>
    <w:p w14:paraId="459C7629" w14:textId="0DD61161" w:rsidR="001D6928" w:rsidRPr="00436A3D" w:rsidRDefault="001D6928" w:rsidP="001D6928">
      <w:pPr>
        <w:autoSpaceDE w:val="0"/>
        <w:autoSpaceDN w:val="0"/>
        <w:adjustRightInd w:val="0"/>
        <w:rPr>
          <w:rFonts w:ascii="Calibri" w:eastAsiaTheme="minorHAnsi" w:hAnsi="Calibri" w:cs="Calibri"/>
          <w:b/>
          <w:bCs/>
          <w:color w:val="000000"/>
          <w:lang w:eastAsia="en-US"/>
        </w:rPr>
      </w:pPr>
    </w:p>
    <w:p w14:paraId="6865733A" w14:textId="77777777" w:rsidR="001D6928" w:rsidRPr="00436A3D" w:rsidRDefault="001D6928" w:rsidP="001D6928">
      <w:pPr>
        <w:autoSpaceDE w:val="0"/>
        <w:autoSpaceDN w:val="0"/>
        <w:adjustRightInd w:val="0"/>
        <w:rPr>
          <w:rFonts w:ascii="Calibri" w:eastAsiaTheme="minorHAnsi" w:hAnsi="Calibri" w:cs="Calibri"/>
          <w:b/>
          <w:bCs/>
          <w:color w:val="000000"/>
          <w:lang w:eastAsia="en-US"/>
        </w:rPr>
      </w:pPr>
    </w:p>
    <w:p w14:paraId="1E6DEB46" w14:textId="77777777" w:rsidR="001D6928" w:rsidRPr="00436A3D" w:rsidRDefault="001D6928" w:rsidP="001D6928">
      <w:pPr>
        <w:tabs>
          <w:tab w:val="left" w:pos="1418"/>
        </w:tabs>
        <w:spacing w:after="40"/>
        <w:rPr>
          <w:rFonts w:ascii="Calibri" w:hAnsi="Calibri" w:cs="Calibri"/>
          <w:sz w:val="22"/>
          <w:szCs w:val="22"/>
        </w:rPr>
      </w:pPr>
      <w:r w:rsidRPr="00436A3D">
        <w:rPr>
          <w:rFonts w:ascii="Calibri" w:hAnsi="Calibri" w:cs="Calibri"/>
          <w:sz w:val="22"/>
          <w:szCs w:val="22"/>
        </w:rPr>
        <w:t>Acronym:</w:t>
      </w:r>
      <w:r w:rsidRPr="00436A3D">
        <w:rPr>
          <w:rFonts w:ascii="Calibri" w:hAnsi="Calibri" w:cs="Calibri"/>
          <w:sz w:val="22"/>
          <w:szCs w:val="22"/>
        </w:rPr>
        <w:tab/>
      </w:r>
      <w:r w:rsidRPr="00436A3D">
        <w:rPr>
          <w:rFonts w:ascii="Calibri" w:hAnsi="Calibri" w:cs="Calibri"/>
          <w:b/>
          <w:sz w:val="22"/>
          <w:szCs w:val="22"/>
        </w:rPr>
        <w:t>PHERECLOS</w:t>
      </w:r>
    </w:p>
    <w:p w14:paraId="79E790E0" w14:textId="77777777" w:rsidR="001D6928" w:rsidRPr="00436A3D" w:rsidRDefault="001D6928" w:rsidP="001D6928">
      <w:pPr>
        <w:autoSpaceDE w:val="0"/>
        <w:autoSpaceDN w:val="0"/>
        <w:adjustRightInd w:val="0"/>
        <w:spacing w:line="312" w:lineRule="auto"/>
        <w:ind w:left="1410" w:hanging="1410"/>
        <w:rPr>
          <w:rFonts w:ascii="Calibri" w:hAnsi="Calibri" w:cs="Calibri"/>
          <w:sz w:val="22"/>
          <w:szCs w:val="22"/>
        </w:rPr>
      </w:pPr>
      <w:r w:rsidRPr="00436A3D">
        <w:rPr>
          <w:rFonts w:ascii="Calibri" w:hAnsi="Calibri" w:cs="Calibri"/>
          <w:sz w:val="22"/>
          <w:szCs w:val="22"/>
        </w:rPr>
        <w:t>Title:</w:t>
      </w:r>
      <w:r w:rsidRPr="00436A3D">
        <w:rPr>
          <w:rFonts w:ascii="Calibri" w:hAnsi="Calibri" w:cs="Calibri"/>
          <w:sz w:val="22"/>
          <w:szCs w:val="22"/>
        </w:rPr>
        <w:tab/>
      </w:r>
      <w:bookmarkStart w:id="1" w:name="_Hlk6399159"/>
      <w:r w:rsidRPr="00436A3D">
        <w:rPr>
          <w:rFonts w:ascii="Calibri" w:hAnsi="Calibri" w:cs="Calibri"/>
          <w:sz w:val="22"/>
          <w:szCs w:val="22"/>
        </w:rPr>
        <w:t>PARTNERSHIPS FOR PATHWAYS TO HIGHER EDUCATION AND SCIENCE ENGAGEMENT IN REGIONAL CLUSTERS OF OPEN SCHOOLING</w:t>
      </w:r>
    </w:p>
    <w:bookmarkEnd w:id="1"/>
    <w:p w14:paraId="43ADE746" w14:textId="77777777" w:rsidR="001D6928" w:rsidRPr="00436A3D" w:rsidRDefault="001D6928" w:rsidP="001D6928">
      <w:pPr>
        <w:tabs>
          <w:tab w:val="left" w:pos="1418"/>
        </w:tabs>
        <w:spacing w:after="40"/>
        <w:ind w:left="1416" w:hanging="1416"/>
        <w:rPr>
          <w:rFonts w:ascii="Calibri" w:hAnsi="Calibri" w:cs="Calibri"/>
          <w:sz w:val="22"/>
          <w:szCs w:val="22"/>
        </w:rPr>
      </w:pPr>
    </w:p>
    <w:p w14:paraId="018E32B0" w14:textId="77777777" w:rsidR="001D6928" w:rsidRPr="00436A3D" w:rsidRDefault="001D6928" w:rsidP="001D6928">
      <w:pPr>
        <w:autoSpaceDE w:val="0"/>
        <w:autoSpaceDN w:val="0"/>
        <w:adjustRightInd w:val="0"/>
        <w:spacing w:line="312" w:lineRule="auto"/>
        <w:ind w:left="1418" w:hanging="1418"/>
        <w:rPr>
          <w:rFonts w:ascii="Calibri" w:hAnsi="Calibri" w:cs="Calibri"/>
          <w:bCs/>
          <w:sz w:val="22"/>
          <w:szCs w:val="22"/>
          <w:lang w:val="en-US"/>
        </w:rPr>
      </w:pPr>
      <w:r w:rsidRPr="00436A3D">
        <w:rPr>
          <w:rFonts w:ascii="Calibri" w:hAnsi="Calibri" w:cs="Calibri"/>
          <w:sz w:val="22"/>
          <w:szCs w:val="22"/>
        </w:rPr>
        <w:t>Coordinator:</w:t>
      </w:r>
      <w:r w:rsidRPr="00436A3D">
        <w:rPr>
          <w:rFonts w:ascii="Calibri" w:hAnsi="Calibri" w:cs="Calibri"/>
          <w:sz w:val="22"/>
          <w:szCs w:val="22"/>
        </w:rPr>
        <w:tab/>
      </w:r>
      <w:r w:rsidRPr="00436A3D">
        <w:rPr>
          <w:rFonts w:ascii="Calibri" w:hAnsi="Calibri" w:cs="Calibri"/>
          <w:b/>
          <w:sz w:val="22"/>
          <w:szCs w:val="22"/>
          <w:lang w:val="en-US"/>
        </w:rPr>
        <w:t>KINDERBURO UNIVERSITAT WIEN GMBH (KUW)</w:t>
      </w:r>
      <w:r w:rsidRPr="00436A3D">
        <w:rPr>
          <w:rFonts w:ascii="Calibri" w:hAnsi="Calibri" w:cs="Calibri"/>
          <w:bCs/>
          <w:sz w:val="22"/>
          <w:szCs w:val="22"/>
          <w:lang w:val="en-US"/>
        </w:rPr>
        <w:t>, Austria</w:t>
      </w:r>
    </w:p>
    <w:p w14:paraId="473B3DA3" w14:textId="77777777" w:rsidR="001D6928" w:rsidRPr="00436A3D" w:rsidRDefault="001D6928" w:rsidP="001D6928">
      <w:pPr>
        <w:tabs>
          <w:tab w:val="left" w:pos="1418"/>
        </w:tabs>
        <w:spacing w:after="40"/>
        <w:rPr>
          <w:rFonts w:ascii="Calibri" w:hAnsi="Calibri" w:cs="Calibri"/>
          <w:sz w:val="22"/>
          <w:szCs w:val="22"/>
        </w:rPr>
      </w:pPr>
    </w:p>
    <w:p w14:paraId="46B87CCB" w14:textId="77777777" w:rsidR="001D6928" w:rsidRPr="00436A3D" w:rsidRDefault="001D6928" w:rsidP="001D6928">
      <w:pPr>
        <w:tabs>
          <w:tab w:val="left" w:pos="1418"/>
        </w:tabs>
        <w:spacing w:after="40"/>
        <w:rPr>
          <w:rFonts w:ascii="Calibri" w:hAnsi="Calibri" w:cs="Calibri"/>
          <w:sz w:val="22"/>
          <w:szCs w:val="22"/>
        </w:rPr>
      </w:pPr>
      <w:r w:rsidRPr="00436A3D">
        <w:rPr>
          <w:rFonts w:ascii="Calibri" w:hAnsi="Calibri" w:cs="Calibri"/>
          <w:sz w:val="22"/>
          <w:szCs w:val="22"/>
        </w:rPr>
        <w:t xml:space="preserve">Reference: </w:t>
      </w:r>
      <w:r w:rsidRPr="00436A3D">
        <w:rPr>
          <w:rFonts w:ascii="Calibri" w:hAnsi="Calibri" w:cs="Calibri"/>
          <w:sz w:val="22"/>
          <w:szCs w:val="22"/>
        </w:rPr>
        <w:tab/>
        <w:t>824630</w:t>
      </w:r>
    </w:p>
    <w:p w14:paraId="2E98503D" w14:textId="77777777" w:rsidR="001D6928" w:rsidRPr="00436A3D" w:rsidRDefault="001D6928" w:rsidP="001D6928">
      <w:pPr>
        <w:tabs>
          <w:tab w:val="left" w:pos="1418"/>
        </w:tabs>
        <w:spacing w:after="40"/>
        <w:rPr>
          <w:rFonts w:ascii="Calibri" w:hAnsi="Calibri" w:cs="Calibri"/>
          <w:sz w:val="22"/>
          <w:szCs w:val="22"/>
        </w:rPr>
      </w:pPr>
      <w:r w:rsidRPr="00436A3D">
        <w:rPr>
          <w:rFonts w:ascii="Calibri" w:hAnsi="Calibri" w:cs="Calibri"/>
          <w:sz w:val="22"/>
          <w:szCs w:val="22"/>
        </w:rPr>
        <w:t xml:space="preserve">Type: </w:t>
      </w:r>
      <w:r w:rsidRPr="00436A3D">
        <w:rPr>
          <w:rFonts w:ascii="Calibri" w:hAnsi="Calibri" w:cs="Calibri"/>
          <w:sz w:val="22"/>
          <w:szCs w:val="22"/>
        </w:rPr>
        <w:tab/>
        <w:t>Coordination and Support Action (CSA)</w:t>
      </w:r>
    </w:p>
    <w:p w14:paraId="244AFB7E" w14:textId="77777777" w:rsidR="001D6928" w:rsidRPr="00436A3D" w:rsidRDefault="001D6928" w:rsidP="001D6928">
      <w:pPr>
        <w:tabs>
          <w:tab w:val="left" w:pos="1418"/>
        </w:tabs>
        <w:spacing w:after="40"/>
        <w:rPr>
          <w:rFonts w:ascii="Calibri" w:hAnsi="Calibri" w:cs="Calibri"/>
          <w:sz w:val="22"/>
          <w:szCs w:val="22"/>
        </w:rPr>
      </w:pPr>
    </w:p>
    <w:p w14:paraId="6B9EE79D" w14:textId="77777777" w:rsidR="001D6928" w:rsidRPr="00436A3D" w:rsidRDefault="001D6928" w:rsidP="001D6928">
      <w:pPr>
        <w:tabs>
          <w:tab w:val="left" w:pos="1418"/>
        </w:tabs>
        <w:spacing w:after="40"/>
        <w:rPr>
          <w:rFonts w:ascii="Calibri" w:hAnsi="Calibri" w:cs="Calibri"/>
          <w:sz w:val="22"/>
          <w:szCs w:val="22"/>
        </w:rPr>
      </w:pPr>
      <w:r w:rsidRPr="00436A3D">
        <w:rPr>
          <w:rFonts w:ascii="Calibri" w:hAnsi="Calibri" w:cs="Calibri"/>
          <w:sz w:val="22"/>
          <w:szCs w:val="22"/>
        </w:rPr>
        <w:t>Program:</w:t>
      </w:r>
      <w:r w:rsidRPr="00436A3D">
        <w:rPr>
          <w:rFonts w:ascii="Calibri" w:hAnsi="Calibri" w:cs="Calibri"/>
          <w:sz w:val="22"/>
          <w:szCs w:val="22"/>
        </w:rPr>
        <w:tab/>
      </w:r>
      <w:r w:rsidRPr="00436A3D">
        <w:rPr>
          <w:rFonts w:ascii="Calibri" w:hAnsi="Calibri" w:cs="Calibri"/>
          <w:sz w:val="22"/>
          <w:szCs w:val="22"/>
          <w:lang w:val="en-US"/>
        </w:rPr>
        <w:t xml:space="preserve">HORIZON </w:t>
      </w:r>
      <w:r w:rsidRPr="00436A3D">
        <w:rPr>
          <w:rFonts w:ascii="Calibri" w:hAnsi="Calibri" w:cs="Calibri"/>
          <w:sz w:val="22"/>
          <w:szCs w:val="22"/>
        </w:rPr>
        <w:t>2020</w:t>
      </w:r>
    </w:p>
    <w:p w14:paraId="4A285FE1" w14:textId="77777777" w:rsidR="001D6928" w:rsidRPr="00436A3D" w:rsidRDefault="001D6928" w:rsidP="001D6928">
      <w:pPr>
        <w:tabs>
          <w:tab w:val="left" w:pos="1418"/>
        </w:tabs>
        <w:spacing w:after="40"/>
        <w:ind w:left="1416" w:hanging="1416"/>
        <w:rPr>
          <w:rFonts w:ascii="Calibri" w:hAnsi="Calibri" w:cs="Calibri"/>
          <w:sz w:val="22"/>
          <w:szCs w:val="22"/>
        </w:rPr>
      </w:pPr>
      <w:r w:rsidRPr="00436A3D">
        <w:rPr>
          <w:rFonts w:ascii="Calibri" w:hAnsi="Calibri" w:cs="Calibri"/>
          <w:sz w:val="22"/>
          <w:szCs w:val="22"/>
        </w:rPr>
        <w:t>Theme:</w:t>
      </w:r>
      <w:r w:rsidRPr="00436A3D">
        <w:rPr>
          <w:rFonts w:ascii="Calibri" w:hAnsi="Calibri" w:cs="Calibri"/>
          <w:sz w:val="22"/>
          <w:szCs w:val="22"/>
        </w:rPr>
        <w:tab/>
        <w:t>Open schooling and collaboration on science education</w:t>
      </w:r>
    </w:p>
    <w:p w14:paraId="09F31FAC" w14:textId="77777777" w:rsidR="001D6928" w:rsidRPr="00436A3D" w:rsidRDefault="001D6928" w:rsidP="001D6928">
      <w:pPr>
        <w:tabs>
          <w:tab w:val="left" w:pos="1418"/>
        </w:tabs>
        <w:spacing w:after="40"/>
        <w:ind w:left="1416" w:hanging="1416"/>
        <w:rPr>
          <w:rFonts w:ascii="Calibri" w:hAnsi="Calibri" w:cs="Calibri"/>
          <w:sz w:val="22"/>
          <w:szCs w:val="22"/>
        </w:rPr>
      </w:pPr>
      <w:r w:rsidRPr="00436A3D">
        <w:rPr>
          <w:rFonts w:ascii="Calibri" w:hAnsi="Calibri" w:cs="Calibri"/>
          <w:sz w:val="22"/>
          <w:szCs w:val="22"/>
        </w:rPr>
        <w:t>Topic-ID:</w:t>
      </w:r>
      <w:r w:rsidRPr="00436A3D">
        <w:rPr>
          <w:rFonts w:ascii="Calibri" w:hAnsi="Calibri" w:cs="Calibri"/>
          <w:sz w:val="22"/>
          <w:szCs w:val="22"/>
        </w:rPr>
        <w:tab/>
        <w:t>Topic SwafS-01-2018-2019</w:t>
      </w:r>
    </w:p>
    <w:p w14:paraId="4F12B04C" w14:textId="77777777" w:rsidR="001D6928" w:rsidRPr="00436A3D" w:rsidRDefault="001D6928" w:rsidP="001D6928">
      <w:pPr>
        <w:tabs>
          <w:tab w:val="left" w:pos="1418"/>
        </w:tabs>
        <w:spacing w:after="40"/>
        <w:rPr>
          <w:rFonts w:ascii="Calibri" w:hAnsi="Calibri" w:cs="Calibri"/>
          <w:sz w:val="22"/>
          <w:szCs w:val="22"/>
        </w:rPr>
      </w:pPr>
    </w:p>
    <w:p w14:paraId="1B0230E6" w14:textId="77777777" w:rsidR="001D6928" w:rsidRPr="00436A3D" w:rsidRDefault="001D6928" w:rsidP="001D6928">
      <w:pPr>
        <w:tabs>
          <w:tab w:val="left" w:pos="1418"/>
        </w:tabs>
        <w:spacing w:after="40"/>
        <w:rPr>
          <w:rFonts w:ascii="Calibri" w:hAnsi="Calibri" w:cs="Calibri"/>
          <w:sz w:val="22"/>
          <w:szCs w:val="22"/>
        </w:rPr>
      </w:pPr>
      <w:r w:rsidRPr="00436A3D">
        <w:rPr>
          <w:rFonts w:ascii="Calibri" w:hAnsi="Calibri" w:cs="Calibri"/>
          <w:sz w:val="22"/>
          <w:szCs w:val="22"/>
        </w:rPr>
        <w:t>Start:</w:t>
      </w:r>
      <w:r w:rsidRPr="00436A3D">
        <w:rPr>
          <w:rFonts w:ascii="Calibri" w:hAnsi="Calibri" w:cs="Calibri"/>
          <w:sz w:val="22"/>
          <w:szCs w:val="22"/>
        </w:rPr>
        <w:tab/>
        <w:t xml:space="preserve">01 October 2019 – 30 September 2022 </w:t>
      </w:r>
    </w:p>
    <w:p w14:paraId="3E1AA080" w14:textId="77777777" w:rsidR="001D6928" w:rsidRPr="00436A3D" w:rsidRDefault="001D6928" w:rsidP="001D6928">
      <w:pPr>
        <w:tabs>
          <w:tab w:val="left" w:pos="1418"/>
        </w:tabs>
        <w:spacing w:after="40"/>
        <w:rPr>
          <w:rFonts w:ascii="Calibri" w:hAnsi="Calibri" w:cs="Calibri"/>
          <w:sz w:val="22"/>
          <w:szCs w:val="22"/>
        </w:rPr>
      </w:pPr>
      <w:r w:rsidRPr="00436A3D">
        <w:rPr>
          <w:rFonts w:ascii="Calibri" w:hAnsi="Calibri" w:cs="Calibri"/>
          <w:sz w:val="22"/>
          <w:szCs w:val="22"/>
        </w:rPr>
        <w:t>Duration:</w:t>
      </w:r>
      <w:r w:rsidRPr="00436A3D">
        <w:rPr>
          <w:rFonts w:ascii="Calibri" w:hAnsi="Calibri" w:cs="Calibri"/>
          <w:sz w:val="22"/>
          <w:szCs w:val="22"/>
        </w:rPr>
        <w:tab/>
        <w:t>36 months</w:t>
      </w:r>
    </w:p>
    <w:p w14:paraId="1E8C2A24" w14:textId="77777777" w:rsidR="001D6928" w:rsidRPr="00436A3D" w:rsidRDefault="001D6928" w:rsidP="001D6928">
      <w:pPr>
        <w:tabs>
          <w:tab w:val="left" w:pos="1418"/>
        </w:tabs>
        <w:spacing w:after="40"/>
        <w:rPr>
          <w:rFonts w:ascii="Calibri" w:hAnsi="Calibri" w:cs="Calibri"/>
          <w:sz w:val="22"/>
          <w:szCs w:val="22"/>
        </w:rPr>
      </w:pPr>
    </w:p>
    <w:p w14:paraId="0239602D" w14:textId="77777777" w:rsidR="001D6928" w:rsidRPr="00436A3D" w:rsidRDefault="001D6928" w:rsidP="001D6928">
      <w:pPr>
        <w:tabs>
          <w:tab w:val="left" w:pos="1418"/>
        </w:tabs>
        <w:spacing w:after="40"/>
        <w:rPr>
          <w:rFonts w:ascii="Calibri" w:hAnsi="Calibri" w:cs="Calibri"/>
          <w:sz w:val="22"/>
          <w:szCs w:val="22"/>
        </w:rPr>
      </w:pPr>
      <w:r w:rsidRPr="00436A3D">
        <w:rPr>
          <w:rFonts w:ascii="Calibri" w:hAnsi="Calibri" w:cs="Calibri"/>
          <w:sz w:val="22"/>
          <w:szCs w:val="22"/>
        </w:rPr>
        <w:t>Website:</w:t>
      </w:r>
      <w:r w:rsidRPr="00436A3D">
        <w:rPr>
          <w:rFonts w:ascii="Calibri" w:hAnsi="Calibri" w:cs="Calibri"/>
          <w:sz w:val="22"/>
          <w:szCs w:val="22"/>
        </w:rPr>
        <w:tab/>
        <w:t>www.phereclos.eu</w:t>
      </w:r>
    </w:p>
    <w:p w14:paraId="6E2B618E" w14:textId="77777777" w:rsidR="001D6928" w:rsidRPr="00436A3D" w:rsidRDefault="001D6928" w:rsidP="001D6928">
      <w:pPr>
        <w:tabs>
          <w:tab w:val="left" w:pos="1418"/>
        </w:tabs>
        <w:spacing w:after="40"/>
        <w:rPr>
          <w:rFonts w:ascii="Calibri" w:hAnsi="Calibri" w:cs="Calibri"/>
          <w:sz w:val="22"/>
          <w:szCs w:val="22"/>
        </w:rPr>
      </w:pPr>
    </w:p>
    <w:p w14:paraId="114A822C" w14:textId="77777777" w:rsidR="001D6928" w:rsidRPr="00436A3D" w:rsidRDefault="001D6928" w:rsidP="001D6928">
      <w:pPr>
        <w:autoSpaceDE w:val="0"/>
        <w:autoSpaceDN w:val="0"/>
        <w:adjustRightInd w:val="0"/>
        <w:spacing w:line="312" w:lineRule="auto"/>
        <w:ind w:left="1418" w:hanging="1418"/>
        <w:rPr>
          <w:rFonts w:ascii="Calibri" w:hAnsi="Calibri" w:cs="Calibri"/>
          <w:bCs/>
          <w:sz w:val="22"/>
          <w:szCs w:val="22"/>
          <w:lang w:val="de-DE"/>
        </w:rPr>
      </w:pPr>
      <w:r w:rsidRPr="00436A3D">
        <w:rPr>
          <w:rFonts w:ascii="Calibri" w:hAnsi="Calibri" w:cs="Calibri"/>
          <w:sz w:val="22"/>
          <w:szCs w:val="22"/>
          <w:lang w:val="de-DE"/>
        </w:rPr>
        <w:t xml:space="preserve">Consortium: </w:t>
      </w:r>
      <w:r w:rsidRPr="00436A3D">
        <w:rPr>
          <w:rFonts w:ascii="Calibri" w:hAnsi="Calibri" w:cs="Calibri"/>
          <w:sz w:val="22"/>
          <w:szCs w:val="22"/>
          <w:lang w:val="de-DE"/>
        </w:rPr>
        <w:tab/>
      </w:r>
      <w:r w:rsidRPr="00436A3D">
        <w:rPr>
          <w:rFonts w:ascii="Calibri" w:hAnsi="Calibri" w:cs="Calibri"/>
          <w:b/>
          <w:sz w:val="22"/>
          <w:szCs w:val="22"/>
          <w:lang w:val="de-DE"/>
        </w:rPr>
        <w:t>KINDERBURO UNIVERSITAT WIEN GMBH (KUW)</w:t>
      </w:r>
      <w:r w:rsidRPr="00436A3D">
        <w:rPr>
          <w:rFonts w:ascii="Calibri" w:hAnsi="Calibri" w:cs="Calibri"/>
          <w:bCs/>
          <w:sz w:val="22"/>
          <w:szCs w:val="22"/>
          <w:lang w:val="de-DE"/>
        </w:rPr>
        <w:t>, Austria</w:t>
      </w:r>
    </w:p>
    <w:p w14:paraId="727086A8" w14:textId="77777777" w:rsidR="001D6928" w:rsidRPr="00436A3D" w:rsidRDefault="001D6928" w:rsidP="001D6928">
      <w:pPr>
        <w:autoSpaceDE w:val="0"/>
        <w:autoSpaceDN w:val="0"/>
        <w:adjustRightInd w:val="0"/>
        <w:spacing w:line="312" w:lineRule="auto"/>
        <w:ind w:left="1418" w:hanging="2"/>
        <w:rPr>
          <w:rFonts w:ascii="Calibri" w:hAnsi="Calibri" w:cs="Calibri"/>
          <w:b/>
          <w:sz w:val="22"/>
          <w:szCs w:val="22"/>
          <w:lang w:val="de-DE"/>
        </w:rPr>
      </w:pPr>
      <w:r w:rsidRPr="00436A3D">
        <w:rPr>
          <w:rFonts w:ascii="Calibri" w:eastAsiaTheme="minorHAnsi" w:hAnsi="Calibri" w:cs="Calibri"/>
          <w:b/>
          <w:sz w:val="22"/>
          <w:szCs w:val="22"/>
          <w:lang w:val="de-DE" w:eastAsia="en-US"/>
        </w:rPr>
        <w:t xml:space="preserve">SYNYO </w:t>
      </w:r>
      <w:r w:rsidRPr="00436A3D">
        <w:rPr>
          <w:rFonts w:ascii="Calibri" w:hAnsi="Calibri" w:cs="Calibri"/>
          <w:b/>
          <w:sz w:val="22"/>
          <w:szCs w:val="22"/>
          <w:lang w:val="de-DE"/>
        </w:rPr>
        <w:t>GMBH</w:t>
      </w:r>
      <w:r w:rsidRPr="00436A3D">
        <w:rPr>
          <w:rFonts w:ascii="Calibri" w:eastAsiaTheme="minorHAnsi" w:hAnsi="Calibri" w:cs="Calibri"/>
          <w:b/>
          <w:sz w:val="22"/>
          <w:szCs w:val="22"/>
          <w:lang w:val="de-DE" w:eastAsia="en-US"/>
        </w:rPr>
        <w:t xml:space="preserve"> (SYNYO)</w:t>
      </w:r>
      <w:r w:rsidRPr="00436A3D">
        <w:rPr>
          <w:rFonts w:ascii="Calibri" w:eastAsiaTheme="minorHAnsi" w:hAnsi="Calibri" w:cs="Calibri"/>
          <w:sz w:val="22"/>
          <w:szCs w:val="22"/>
          <w:lang w:val="de-DE" w:eastAsia="en-US"/>
        </w:rPr>
        <w:t>, Austria</w:t>
      </w:r>
      <w:r w:rsidRPr="00436A3D">
        <w:rPr>
          <w:rFonts w:ascii="Calibri" w:hAnsi="Calibri" w:cs="Calibri"/>
          <w:b/>
          <w:sz w:val="22"/>
          <w:szCs w:val="22"/>
          <w:lang w:val="de-DE"/>
        </w:rPr>
        <w:t xml:space="preserve"> </w:t>
      </w:r>
    </w:p>
    <w:p w14:paraId="61EACF78"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hAnsi="Calibri" w:cs="Calibri"/>
          <w:b/>
          <w:sz w:val="22"/>
          <w:szCs w:val="22"/>
          <w:lang w:val="de-DE"/>
        </w:rPr>
        <w:t>UNIVERSITAET INNSBRUCK (</w:t>
      </w:r>
      <w:r w:rsidRPr="00436A3D">
        <w:rPr>
          <w:rFonts w:ascii="Calibri" w:eastAsiaTheme="minorHAnsi" w:hAnsi="Calibri" w:cs="Calibri"/>
          <w:b/>
          <w:sz w:val="22"/>
          <w:szCs w:val="22"/>
          <w:lang w:val="de-DE" w:eastAsia="en-US"/>
        </w:rPr>
        <w:t>UIBK)</w:t>
      </w:r>
      <w:r w:rsidRPr="00436A3D">
        <w:rPr>
          <w:rFonts w:ascii="Calibri" w:eastAsiaTheme="minorHAnsi" w:hAnsi="Calibri" w:cs="Calibri"/>
          <w:sz w:val="22"/>
          <w:szCs w:val="22"/>
          <w:lang w:val="de-DE" w:eastAsia="en-US"/>
        </w:rPr>
        <w:t>, Austria</w:t>
      </w:r>
    </w:p>
    <w:p w14:paraId="082612ED"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hAnsi="Calibri" w:cs="Calibri"/>
          <w:b/>
          <w:sz w:val="22"/>
          <w:szCs w:val="22"/>
          <w:lang w:val="de-DE"/>
        </w:rPr>
        <w:t>UNIWERSYTET SLASKI (</w:t>
      </w:r>
      <w:r w:rsidRPr="00436A3D">
        <w:rPr>
          <w:rFonts w:ascii="Calibri" w:eastAsiaTheme="minorHAnsi" w:hAnsi="Calibri" w:cs="Calibri"/>
          <w:b/>
          <w:sz w:val="22"/>
          <w:szCs w:val="22"/>
          <w:lang w:val="de-DE" w:eastAsia="en-US"/>
        </w:rPr>
        <w:t>UNI SLASKI),</w:t>
      </w:r>
      <w:r w:rsidRPr="00436A3D">
        <w:rPr>
          <w:rFonts w:ascii="Calibri" w:eastAsiaTheme="minorHAnsi" w:hAnsi="Calibri" w:cs="Calibri"/>
          <w:sz w:val="22"/>
          <w:szCs w:val="22"/>
          <w:lang w:val="de-DE" w:eastAsia="en-US"/>
        </w:rPr>
        <w:t xml:space="preserve"> Poland</w:t>
      </w:r>
    </w:p>
    <w:p w14:paraId="37B0C9E4"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eastAsiaTheme="minorHAnsi" w:hAnsi="Calibri" w:cs="Calibri"/>
          <w:b/>
          <w:bCs/>
          <w:sz w:val="22"/>
          <w:szCs w:val="22"/>
          <w:lang w:val="de-DE" w:eastAsia="en-US"/>
        </w:rPr>
        <w:t>UNIVERSITAT WIEN (UNIVIE)</w:t>
      </w:r>
      <w:r w:rsidRPr="00436A3D">
        <w:rPr>
          <w:rFonts w:ascii="Calibri" w:eastAsiaTheme="minorHAnsi" w:hAnsi="Calibri" w:cs="Calibri"/>
          <w:sz w:val="22"/>
          <w:szCs w:val="22"/>
          <w:lang w:val="de-DE" w:eastAsia="en-US"/>
        </w:rPr>
        <w:t xml:space="preserve">, Austria </w:t>
      </w:r>
    </w:p>
    <w:p w14:paraId="143E07B9"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eastAsiaTheme="minorHAnsi" w:hAnsi="Calibri" w:cs="Calibri"/>
          <w:b/>
          <w:bCs/>
          <w:sz w:val="22"/>
          <w:szCs w:val="22"/>
          <w:lang w:val="de-DE" w:eastAsia="en-US"/>
        </w:rPr>
        <w:t>EUROPEAN SCHOOL HEADS ASSOCIATION (ESHA)</w:t>
      </w:r>
      <w:r w:rsidRPr="00436A3D">
        <w:rPr>
          <w:rFonts w:ascii="Calibri" w:eastAsiaTheme="minorHAnsi" w:hAnsi="Calibri" w:cs="Calibri"/>
          <w:sz w:val="22"/>
          <w:szCs w:val="22"/>
          <w:lang w:val="de-DE" w:eastAsia="en-US"/>
        </w:rPr>
        <w:t>, Austria</w:t>
      </w:r>
    </w:p>
    <w:p w14:paraId="2ABAFA28"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eastAsiaTheme="minorHAnsi" w:hAnsi="Calibri" w:cs="Calibri"/>
          <w:b/>
          <w:bCs/>
          <w:sz w:val="22"/>
          <w:szCs w:val="22"/>
          <w:lang w:val="de-DE" w:eastAsia="en-US"/>
        </w:rPr>
        <w:t>KOBENHAVNS UNIVERSITET (UCPH)</w:t>
      </w:r>
      <w:r w:rsidRPr="00436A3D">
        <w:rPr>
          <w:rFonts w:ascii="Calibri" w:eastAsiaTheme="minorHAnsi" w:hAnsi="Calibri" w:cs="Calibri"/>
          <w:sz w:val="22"/>
          <w:szCs w:val="22"/>
          <w:lang w:val="de-DE" w:eastAsia="en-US"/>
        </w:rPr>
        <w:t>, Denmark</w:t>
      </w:r>
    </w:p>
    <w:p w14:paraId="621BA1FA"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eastAsiaTheme="minorHAnsi" w:hAnsi="Calibri" w:cs="Calibri"/>
          <w:b/>
          <w:bCs/>
          <w:sz w:val="22"/>
          <w:szCs w:val="22"/>
          <w:lang w:val="de-DE" w:eastAsia="en-US"/>
        </w:rPr>
        <w:t>STICHTING INTERNATIONAL PARENTS ALLIANCE (IPA)</w:t>
      </w:r>
      <w:r w:rsidRPr="00436A3D">
        <w:rPr>
          <w:rFonts w:ascii="Calibri" w:eastAsiaTheme="minorHAnsi" w:hAnsi="Calibri" w:cs="Calibri"/>
          <w:sz w:val="22"/>
          <w:szCs w:val="22"/>
          <w:lang w:val="de-DE" w:eastAsia="en-US"/>
        </w:rPr>
        <w:t>, Netherlands</w:t>
      </w:r>
    </w:p>
    <w:p w14:paraId="5921DEAB"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eastAsiaTheme="minorHAnsi" w:hAnsi="Calibri" w:cs="Calibri"/>
          <w:b/>
          <w:bCs/>
          <w:sz w:val="22"/>
          <w:szCs w:val="22"/>
          <w:lang w:val="de-DE" w:eastAsia="en-US"/>
        </w:rPr>
        <w:t>SNELLMAN-INSTITUUTTI RY (SNELLMAN)</w:t>
      </w:r>
      <w:r w:rsidRPr="00436A3D">
        <w:rPr>
          <w:rFonts w:ascii="Calibri" w:eastAsiaTheme="minorHAnsi" w:hAnsi="Calibri" w:cs="Calibri"/>
          <w:sz w:val="22"/>
          <w:szCs w:val="22"/>
          <w:lang w:val="de-DE" w:eastAsia="en-US"/>
        </w:rPr>
        <w:t>, Finland</w:t>
      </w:r>
    </w:p>
    <w:p w14:paraId="036820B7"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eastAsiaTheme="minorHAnsi" w:hAnsi="Calibri" w:cs="Calibri"/>
          <w:b/>
          <w:bCs/>
          <w:sz w:val="22"/>
          <w:szCs w:val="22"/>
          <w:lang w:val="de-DE" w:eastAsia="en-US"/>
        </w:rPr>
        <w:t>POLITECHNIKA LODZKA (TUL)</w:t>
      </w:r>
      <w:r w:rsidRPr="00436A3D">
        <w:rPr>
          <w:rFonts w:ascii="Calibri" w:eastAsiaTheme="minorHAnsi" w:hAnsi="Calibri" w:cs="Calibri"/>
          <w:sz w:val="22"/>
          <w:szCs w:val="22"/>
          <w:lang w:val="de-DE" w:eastAsia="en-US"/>
        </w:rPr>
        <w:t>, Poland</w:t>
      </w:r>
    </w:p>
    <w:p w14:paraId="4CBBB0BF"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eastAsiaTheme="minorHAnsi" w:hAnsi="Calibri" w:cs="Calibri"/>
          <w:b/>
          <w:bCs/>
          <w:sz w:val="22"/>
          <w:szCs w:val="22"/>
          <w:lang w:val="de-DE" w:eastAsia="en-US"/>
        </w:rPr>
        <w:t>UNIVERSIDADE DO PORTO (UPORTO)</w:t>
      </w:r>
      <w:r w:rsidRPr="00436A3D">
        <w:rPr>
          <w:rFonts w:ascii="Calibri" w:eastAsiaTheme="minorHAnsi" w:hAnsi="Calibri" w:cs="Calibri"/>
          <w:sz w:val="22"/>
          <w:szCs w:val="22"/>
          <w:lang w:val="de-DE" w:eastAsia="en-US"/>
        </w:rPr>
        <w:t>, Portugal</w:t>
      </w:r>
    </w:p>
    <w:p w14:paraId="577865EE"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de-DE" w:eastAsia="en-US"/>
        </w:rPr>
      </w:pPr>
      <w:r w:rsidRPr="00436A3D">
        <w:rPr>
          <w:rFonts w:ascii="Calibri" w:eastAsiaTheme="minorHAnsi" w:hAnsi="Calibri" w:cs="Calibri"/>
          <w:b/>
          <w:bCs/>
          <w:sz w:val="22"/>
          <w:szCs w:val="22"/>
          <w:lang w:val="de-DE" w:eastAsia="en-US"/>
        </w:rPr>
        <w:t>S.I.S.S.A. MEDIALAB SRL (MEDIALAB)</w:t>
      </w:r>
      <w:r w:rsidRPr="00436A3D">
        <w:rPr>
          <w:rFonts w:ascii="Calibri" w:eastAsiaTheme="minorHAnsi" w:hAnsi="Calibri" w:cs="Calibri"/>
          <w:sz w:val="22"/>
          <w:szCs w:val="22"/>
          <w:lang w:val="de-DE" w:eastAsia="en-US"/>
        </w:rPr>
        <w:t>, Italy</w:t>
      </w:r>
    </w:p>
    <w:p w14:paraId="40EB2D6F"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en-US" w:eastAsia="en-US"/>
        </w:rPr>
      </w:pPr>
      <w:r w:rsidRPr="00436A3D">
        <w:rPr>
          <w:rFonts w:ascii="Calibri" w:eastAsiaTheme="minorHAnsi" w:hAnsi="Calibri" w:cs="Calibri"/>
          <w:b/>
          <w:bCs/>
          <w:sz w:val="22"/>
          <w:szCs w:val="22"/>
          <w:lang w:val="en-US" w:eastAsia="en-US"/>
        </w:rPr>
        <w:t>UNIVERSIDAD EAFIT (EAFIT),</w:t>
      </w:r>
      <w:r w:rsidRPr="00436A3D">
        <w:rPr>
          <w:rFonts w:ascii="Calibri" w:eastAsiaTheme="minorHAnsi" w:hAnsi="Calibri" w:cs="Calibri"/>
          <w:sz w:val="22"/>
          <w:szCs w:val="22"/>
          <w:lang w:val="en-US" w:eastAsia="en-US"/>
        </w:rPr>
        <w:t xml:space="preserve"> Colombia</w:t>
      </w:r>
    </w:p>
    <w:p w14:paraId="193ACA3A"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en-US" w:eastAsia="en-US"/>
        </w:rPr>
      </w:pPr>
      <w:r w:rsidRPr="00436A3D">
        <w:rPr>
          <w:rFonts w:ascii="Calibri" w:eastAsiaTheme="minorHAnsi" w:hAnsi="Calibri" w:cs="Calibri"/>
          <w:b/>
          <w:bCs/>
          <w:sz w:val="22"/>
          <w:szCs w:val="22"/>
          <w:lang w:val="en-US" w:eastAsia="en-US"/>
        </w:rPr>
        <w:t>ASOCIATIA UNIVERSITATEA COPIILOR (UNICO)</w:t>
      </w:r>
      <w:r w:rsidRPr="00436A3D">
        <w:rPr>
          <w:rFonts w:ascii="Calibri" w:eastAsiaTheme="minorHAnsi" w:hAnsi="Calibri" w:cs="Calibri"/>
          <w:sz w:val="22"/>
          <w:szCs w:val="22"/>
          <w:lang w:val="en-US" w:eastAsia="en-US"/>
        </w:rPr>
        <w:t>, Romania</w:t>
      </w:r>
    </w:p>
    <w:p w14:paraId="7F6CD0CF" w14:textId="77777777" w:rsidR="001D6928" w:rsidRPr="00436A3D" w:rsidRDefault="001D6928" w:rsidP="001D6928">
      <w:pPr>
        <w:autoSpaceDE w:val="0"/>
        <w:autoSpaceDN w:val="0"/>
        <w:adjustRightInd w:val="0"/>
        <w:spacing w:line="312" w:lineRule="auto"/>
        <w:ind w:left="1418" w:hanging="2"/>
        <w:rPr>
          <w:rFonts w:ascii="Calibri" w:eastAsiaTheme="minorHAnsi" w:hAnsi="Calibri" w:cs="Calibri"/>
          <w:sz w:val="22"/>
          <w:szCs w:val="22"/>
          <w:lang w:val="en-US" w:eastAsia="en-US"/>
        </w:rPr>
      </w:pPr>
      <w:r w:rsidRPr="00436A3D">
        <w:rPr>
          <w:rFonts w:ascii="Calibri" w:eastAsiaTheme="minorHAnsi" w:hAnsi="Calibri" w:cs="Calibri"/>
          <w:b/>
          <w:bCs/>
          <w:sz w:val="22"/>
          <w:szCs w:val="22"/>
          <w:lang w:val="en-US" w:eastAsia="en-US"/>
        </w:rPr>
        <w:t>TEACHER SCIENTIST NETWORK LBG (TSN)</w:t>
      </w:r>
      <w:r w:rsidRPr="00436A3D">
        <w:rPr>
          <w:rFonts w:ascii="Calibri" w:eastAsiaTheme="minorHAnsi" w:hAnsi="Calibri" w:cs="Calibri"/>
          <w:sz w:val="22"/>
          <w:szCs w:val="22"/>
          <w:lang w:val="en-US" w:eastAsia="en-US"/>
        </w:rPr>
        <w:t>, United Kingdom</w:t>
      </w:r>
    </w:p>
    <w:p w14:paraId="0C9388D1" w14:textId="77777777" w:rsidR="001D6928" w:rsidRDefault="001D6928" w:rsidP="001D6928">
      <w:pPr>
        <w:autoSpaceDE w:val="0"/>
        <w:autoSpaceDN w:val="0"/>
        <w:adjustRightInd w:val="0"/>
        <w:spacing w:line="312" w:lineRule="auto"/>
        <w:ind w:left="1418" w:hanging="2"/>
        <w:rPr>
          <w:rFonts w:eastAsiaTheme="minorHAnsi" w:cstheme="minorHAnsi"/>
          <w:lang w:val="en-US" w:eastAsia="en-US"/>
        </w:rPr>
      </w:pPr>
    </w:p>
    <w:p w14:paraId="12F477E5" w14:textId="77777777" w:rsidR="001D6928" w:rsidRPr="00800250" w:rsidRDefault="001D6928" w:rsidP="001D6928">
      <w:pPr>
        <w:autoSpaceDE w:val="0"/>
        <w:autoSpaceDN w:val="0"/>
        <w:adjustRightInd w:val="0"/>
        <w:spacing w:line="312" w:lineRule="auto"/>
        <w:ind w:left="1418" w:hanging="2"/>
        <w:rPr>
          <w:rFonts w:eastAsiaTheme="minorHAnsi" w:cstheme="minorHAnsi"/>
          <w:lang w:val="en-US" w:eastAsia="en-US"/>
        </w:rPr>
      </w:pPr>
    </w:p>
    <w:tbl>
      <w:tblPr>
        <w:tblStyle w:val="Tabela-Siatk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57" w:type="dxa"/>
          <w:bottom w:w="57" w:type="dxa"/>
        </w:tblCellMar>
        <w:tblLook w:val="04A0" w:firstRow="1" w:lastRow="0" w:firstColumn="1" w:lastColumn="0" w:noHBand="0" w:noVBand="1"/>
      </w:tblPr>
      <w:tblGrid>
        <w:gridCol w:w="4843"/>
        <w:gridCol w:w="4503"/>
      </w:tblGrid>
      <w:tr w:rsidR="001D6928" w:rsidRPr="00BF74CE" w14:paraId="780CB2FF" w14:textId="77777777" w:rsidTr="00160457">
        <w:trPr>
          <w:jc w:val="center"/>
        </w:trPr>
        <w:tc>
          <w:tcPr>
            <w:tcW w:w="4707" w:type="dxa"/>
          </w:tcPr>
          <w:p w14:paraId="47A847FC" w14:textId="77777777" w:rsidR="001D6928" w:rsidRPr="00436A3D" w:rsidRDefault="001D6928" w:rsidP="00160457">
            <w:pPr>
              <w:rPr>
                <w:rFonts w:ascii="Calibri" w:hAnsi="Calibri" w:cs="Calibri"/>
                <w:iCs/>
                <w:color w:val="404040" w:themeColor="text1" w:themeTint="BF"/>
                <w:szCs w:val="20"/>
              </w:rPr>
            </w:pPr>
            <w:r w:rsidRPr="00436A3D">
              <w:rPr>
                <w:rFonts w:ascii="Calibri" w:hAnsi="Calibri" w:cs="Calibri"/>
                <w:noProof/>
                <w:lang w:val="pl-PL" w:eastAsia="pl-PL"/>
              </w:rPr>
              <w:drawing>
                <wp:anchor distT="0" distB="0" distL="114300" distR="114300" simplePos="0" relativeHeight="251669504" behindDoc="0" locked="0" layoutInCell="1" allowOverlap="1" wp14:anchorId="1A3BD873" wp14:editId="2FC2DA91">
                  <wp:simplePos x="0" y="0"/>
                  <wp:positionH relativeFrom="margin">
                    <wp:posOffset>0</wp:posOffset>
                  </wp:positionH>
                  <wp:positionV relativeFrom="margin">
                    <wp:posOffset>21780</wp:posOffset>
                  </wp:positionV>
                  <wp:extent cx="756170" cy="520292"/>
                  <wp:effectExtent l="0" t="0" r="6350" b="0"/>
                  <wp:wrapSquare wrapText="bothSides"/>
                  <wp:docPr id="7" name="Grafik 4">
                    <a:extLst xmlns:a="http://schemas.openxmlformats.org/drawingml/2006/main">
                      <a:ext uri="{FF2B5EF4-FFF2-40B4-BE49-F238E27FC236}">
                        <a16:creationId xmlns:a16="http://schemas.microsoft.com/office/drawing/2014/main" id="{09342C18-56F9-48D0-972F-C18D1D33FB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09342C18-56F9-48D0-972F-C18D1D33FBD3}"/>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6170" cy="520292"/>
                          </a:xfrm>
                          <a:prstGeom prst="rect">
                            <a:avLst/>
                          </a:prstGeom>
                        </pic:spPr>
                      </pic:pic>
                    </a:graphicData>
                  </a:graphic>
                </wp:anchor>
              </w:drawing>
            </w:r>
            <w:r w:rsidRPr="00436A3D">
              <w:rPr>
                <w:rFonts w:ascii="Calibri" w:hAnsi="Calibri" w:cs="Calibri"/>
                <w:color w:val="404040" w:themeColor="text1" w:themeTint="BF"/>
                <w:szCs w:val="20"/>
              </w:rPr>
              <w:t>This project has received funding from the European Union’s Horizon 2020 research and innovation programme under grant agreement No 824630</w:t>
            </w:r>
          </w:p>
        </w:tc>
        <w:tc>
          <w:tcPr>
            <w:tcW w:w="4377" w:type="dxa"/>
          </w:tcPr>
          <w:p w14:paraId="1DDE6671" w14:textId="77777777" w:rsidR="001D6928" w:rsidRPr="00436A3D" w:rsidRDefault="001D6928" w:rsidP="00160457">
            <w:pPr>
              <w:tabs>
                <w:tab w:val="left" w:pos="3402"/>
              </w:tabs>
              <w:rPr>
                <w:rFonts w:ascii="Calibri" w:hAnsi="Calibri" w:cs="Calibri"/>
                <w:color w:val="404040" w:themeColor="text1" w:themeTint="BF"/>
                <w:szCs w:val="20"/>
              </w:rPr>
            </w:pPr>
            <w:r w:rsidRPr="00436A3D">
              <w:rPr>
                <w:rFonts w:ascii="Calibri" w:hAnsi="Calibri" w:cs="Calibri"/>
                <w:b/>
                <w:color w:val="404040" w:themeColor="text1" w:themeTint="BF"/>
                <w:szCs w:val="20"/>
              </w:rPr>
              <w:t xml:space="preserve">Disclaimer: </w:t>
            </w:r>
            <w:r w:rsidRPr="00436A3D">
              <w:rPr>
                <w:rFonts w:ascii="Calibri" w:hAnsi="Calibri" w:cs="Calibri"/>
                <w:color w:val="404040" w:themeColor="text1" w:themeTint="BF"/>
                <w:szCs w:val="20"/>
              </w:rPr>
              <w:t>The content of this report represents the views of the author only and is his/her sole responsibility. The European Commission does not accept any responsibility for use that may be made of the information it contains</w:t>
            </w:r>
          </w:p>
        </w:tc>
      </w:tr>
    </w:tbl>
    <w:p w14:paraId="1000966F" w14:textId="317D3233" w:rsidR="001D6928" w:rsidRDefault="001D6928" w:rsidP="005E1803">
      <w:pPr>
        <w:rPr>
          <w:b/>
          <w:color w:val="244061" w:themeColor="accent1" w:themeShade="80"/>
          <w:sz w:val="34"/>
          <w:szCs w:val="34"/>
        </w:rPr>
      </w:pPr>
    </w:p>
    <w:p w14:paraId="2CF02A52" w14:textId="77777777" w:rsidR="0023114B" w:rsidRDefault="0023114B" w:rsidP="0023114B">
      <w:pPr>
        <w:pStyle w:val="0berschrift"/>
        <w:rPr>
          <w:color w:val="1F497D" w:themeColor="text2"/>
          <w:sz w:val="34"/>
          <w:szCs w:val="34"/>
          <w:lang w:val="en-GB"/>
        </w:rPr>
      </w:pPr>
    </w:p>
    <w:p w14:paraId="1494675B" w14:textId="77777777" w:rsidR="0023114B" w:rsidRPr="0015472A" w:rsidRDefault="0023114B" w:rsidP="0023114B">
      <w:pPr>
        <w:pStyle w:val="0berschrift"/>
        <w:rPr>
          <w:rFonts w:ascii="Calibri" w:hAnsi="Calibri"/>
          <w:color w:val="1F497D" w:themeColor="text2"/>
          <w:lang w:val="en-GB"/>
        </w:rPr>
      </w:pPr>
      <w:r w:rsidRPr="0015472A">
        <w:rPr>
          <w:rFonts w:ascii="Calibri" w:hAnsi="Calibri"/>
          <w:color w:val="1F497D" w:themeColor="text2"/>
          <w:sz w:val="34"/>
          <w:szCs w:val="34"/>
          <w:lang w:val="en-GB"/>
        </w:rPr>
        <w:t>Table of Content</w:t>
      </w:r>
    </w:p>
    <w:p w14:paraId="1C4DC030" w14:textId="77777777" w:rsidR="0023114B" w:rsidRPr="00533343" w:rsidRDefault="0023114B" w:rsidP="003B7C7F">
      <w:pPr>
        <w:pStyle w:val="0berschrift"/>
        <w:rPr>
          <w:color w:val="1F497D" w:themeColor="text2"/>
          <w:lang w:val="en-GB"/>
        </w:rPr>
      </w:pPr>
    </w:p>
    <w:p w14:paraId="6DD2B8C4" w14:textId="77777777" w:rsidR="0023114B" w:rsidRPr="00533343" w:rsidRDefault="0023114B" w:rsidP="0023114B">
      <w:pPr>
        <w:pStyle w:val="0berschrift"/>
        <w:rPr>
          <w:color w:val="1F497D" w:themeColor="text2"/>
          <w:lang w:val="en-GB"/>
        </w:rPr>
      </w:pPr>
    </w:p>
    <w:p w14:paraId="6C2AB11F" w14:textId="77777777" w:rsidR="003B7C7F" w:rsidRPr="00FF6A01" w:rsidRDefault="003B7C7F" w:rsidP="003B7C7F">
      <w:pPr>
        <w:pStyle w:val="0berschrift"/>
        <w:rPr>
          <w:rFonts w:ascii="Calibri" w:hAnsi="Calibri"/>
          <w:color w:val="1F497D" w:themeColor="text2"/>
          <w:sz w:val="22"/>
          <w:szCs w:val="22"/>
          <w:lang w:val="en-GB"/>
        </w:rPr>
      </w:pPr>
    </w:p>
    <w:p w14:paraId="3B29D1E3" w14:textId="77777777" w:rsidR="00204032" w:rsidRDefault="00204032" w:rsidP="00204032">
      <w:pPr>
        <w:pStyle w:val="Spistreci1"/>
        <w:rPr>
          <w:rFonts w:ascii="Calibri" w:hAnsi="Calibri"/>
          <w:noProof/>
          <w:sz w:val="22"/>
          <w:szCs w:val="22"/>
          <w:lang w:val="de-DE" w:eastAsia="de-DE"/>
        </w:rPr>
      </w:pPr>
      <w:r>
        <w:rPr>
          <w:rFonts w:ascii="Calibri" w:hAnsi="Calibri"/>
          <w:sz w:val="22"/>
          <w:szCs w:val="22"/>
        </w:rPr>
        <w:fldChar w:fldCharType="begin"/>
      </w:r>
      <w:r>
        <w:rPr>
          <w:rFonts w:ascii="Calibri" w:hAnsi="Calibri"/>
          <w:sz w:val="22"/>
          <w:szCs w:val="22"/>
        </w:rPr>
        <w:instrText xml:space="preserve"> TOC \o "1-4" \h \z \u </w:instrText>
      </w:r>
      <w:r>
        <w:rPr>
          <w:rFonts w:ascii="Calibri" w:hAnsi="Calibri"/>
          <w:sz w:val="22"/>
          <w:szCs w:val="22"/>
        </w:rPr>
        <w:fldChar w:fldCharType="separate"/>
      </w:r>
      <w:hyperlink r:id="rId16" w:anchor="_Toc44597764" w:history="1">
        <w:r>
          <w:rPr>
            <w:rStyle w:val="Hipercze"/>
            <w:rFonts w:ascii="Calibri" w:eastAsiaTheme="majorEastAsia" w:hAnsi="Calibri"/>
            <w:noProof/>
            <w:sz w:val="22"/>
            <w:szCs w:val="22"/>
          </w:rPr>
          <w:t>1.</w:t>
        </w:r>
        <w:r>
          <w:rPr>
            <w:rStyle w:val="Hipercze"/>
            <w:rFonts w:ascii="Calibri" w:hAnsi="Calibri"/>
            <w:noProof/>
            <w:sz w:val="22"/>
            <w:szCs w:val="22"/>
            <w:lang w:val="de-DE" w:eastAsia="de-DE"/>
          </w:rPr>
          <w:tab/>
        </w:r>
        <w:r>
          <w:rPr>
            <w:rStyle w:val="Hipercze"/>
            <w:rFonts w:ascii="Calibri" w:hAnsi="Calibri"/>
            <w:noProof/>
            <w:sz w:val="22"/>
            <w:szCs w:val="22"/>
          </w:rPr>
          <w:t>What is PHERECLOS?</w:t>
        </w:r>
        <w:r>
          <w:rPr>
            <w:rStyle w:val="Hipercze"/>
            <w:rFonts w:ascii="Calibri" w:hAnsi="Calibri"/>
            <w:noProof/>
            <w:webHidden/>
            <w:sz w:val="22"/>
            <w:szCs w:val="22"/>
          </w:rPr>
          <w:tab/>
          <w:t>4</w:t>
        </w:r>
      </w:hyperlink>
    </w:p>
    <w:p w14:paraId="4E65D6EB" w14:textId="77777777" w:rsidR="00204032" w:rsidRDefault="001B2A1F" w:rsidP="00204032">
      <w:pPr>
        <w:pStyle w:val="Spistreci1"/>
        <w:rPr>
          <w:rFonts w:ascii="Calibri" w:hAnsi="Calibri"/>
          <w:noProof/>
          <w:sz w:val="22"/>
          <w:szCs w:val="22"/>
        </w:rPr>
      </w:pPr>
      <w:hyperlink r:id="rId17" w:anchor="_Toc44597766" w:history="1">
        <w:r w:rsidR="00204032">
          <w:rPr>
            <w:rStyle w:val="Hipercze"/>
            <w:rFonts w:ascii="Calibri" w:eastAsiaTheme="majorEastAsia" w:hAnsi="Calibri"/>
            <w:noProof/>
            <w:sz w:val="22"/>
            <w:szCs w:val="22"/>
          </w:rPr>
          <w:t>2.</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What is the TEMP Programme?</w:t>
        </w:r>
        <w:r w:rsidR="00204032">
          <w:rPr>
            <w:rStyle w:val="Hipercze"/>
            <w:rFonts w:ascii="Calibri" w:hAnsi="Calibri"/>
            <w:noProof/>
            <w:webHidden/>
            <w:sz w:val="22"/>
            <w:szCs w:val="22"/>
          </w:rPr>
          <w:tab/>
          <w:t>4</w:t>
        </w:r>
      </w:hyperlink>
    </w:p>
    <w:p w14:paraId="33F2CCF7" w14:textId="77777777" w:rsidR="00204032" w:rsidRDefault="001B2A1F" w:rsidP="00204032">
      <w:pPr>
        <w:pStyle w:val="Spistreci1"/>
      </w:pPr>
      <w:hyperlink r:id="rId18" w:anchor="_Toc44597766" w:history="1">
        <w:r w:rsidR="00204032">
          <w:rPr>
            <w:rStyle w:val="Hipercze"/>
            <w:rFonts w:ascii="Calibri" w:eastAsiaTheme="majorEastAsia" w:hAnsi="Calibri"/>
            <w:noProof/>
            <w:sz w:val="22"/>
            <w:szCs w:val="22"/>
          </w:rPr>
          <w:t>3.</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What is Open Schooling?</w:t>
        </w:r>
        <w:r w:rsidR="00204032">
          <w:rPr>
            <w:rStyle w:val="Hipercze"/>
            <w:rFonts w:ascii="Calibri" w:hAnsi="Calibri"/>
            <w:noProof/>
            <w:webHidden/>
            <w:sz w:val="22"/>
            <w:szCs w:val="22"/>
          </w:rPr>
          <w:tab/>
          <w:t>5</w:t>
        </w:r>
      </w:hyperlink>
    </w:p>
    <w:p w14:paraId="04ADE02C" w14:textId="77777777" w:rsidR="00204032" w:rsidRDefault="001B2A1F" w:rsidP="00204032">
      <w:pPr>
        <w:pStyle w:val="Spistreci2"/>
        <w:tabs>
          <w:tab w:val="left" w:pos="880"/>
          <w:tab w:val="right" w:leader="dot" w:pos="9062"/>
        </w:tabs>
        <w:rPr>
          <w:rFonts w:ascii="Calibri" w:hAnsi="Calibri"/>
          <w:noProof/>
          <w:sz w:val="22"/>
          <w:szCs w:val="22"/>
          <w:lang w:val="de-DE" w:eastAsia="de-DE"/>
        </w:rPr>
      </w:pPr>
      <w:hyperlink r:id="rId19" w:anchor="_Toc44597767" w:history="1">
        <w:r w:rsidR="00204032">
          <w:rPr>
            <w:rStyle w:val="Hipercze"/>
            <w:rFonts w:ascii="Calibri" w:eastAsiaTheme="majorEastAsia" w:hAnsi="Calibri"/>
            <w:noProof/>
            <w:sz w:val="22"/>
            <w:szCs w:val="22"/>
          </w:rPr>
          <w:t>3.1.</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Activities to be carried out by TEMP partners</w:t>
        </w:r>
        <w:r w:rsidR="00204032">
          <w:rPr>
            <w:rStyle w:val="Hipercze"/>
            <w:rFonts w:ascii="Calibri" w:hAnsi="Calibri"/>
            <w:noProof/>
            <w:webHidden/>
            <w:sz w:val="22"/>
            <w:szCs w:val="22"/>
          </w:rPr>
          <w:tab/>
          <w:t>6</w:t>
        </w:r>
      </w:hyperlink>
    </w:p>
    <w:p w14:paraId="1D7DB38E" w14:textId="77777777" w:rsidR="00204032" w:rsidRDefault="001B2A1F" w:rsidP="00204032">
      <w:pPr>
        <w:pStyle w:val="Spistreci1"/>
        <w:rPr>
          <w:rFonts w:ascii="Calibri" w:hAnsi="Calibri"/>
          <w:noProof/>
          <w:sz w:val="22"/>
          <w:szCs w:val="22"/>
          <w:lang w:val="de-DE" w:eastAsia="de-DE"/>
        </w:rPr>
      </w:pPr>
      <w:hyperlink r:id="rId20" w:anchor="_Toc44597784" w:history="1">
        <w:r w:rsidR="00204032">
          <w:rPr>
            <w:rStyle w:val="Hipercze"/>
            <w:rFonts w:ascii="Calibri" w:eastAsiaTheme="majorEastAsia" w:hAnsi="Calibri"/>
            <w:noProof/>
            <w:sz w:val="22"/>
            <w:szCs w:val="22"/>
          </w:rPr>
          <w:t>4.</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Who can participate?</w:t>
        </w:r>
        <w:r w:rsidR="00204032">
          <w:rPr>
            <w:rStyle w:val="Hipercze"/>
            <w:rFonts w:ascii="Calibri" w:hAnsi="Calibri"/>
            <w:noProof/>
            <w:webHidden/>
            <w:sz w:val="22"/>
            <w:szCs w:val="22"/>
          </w:rPr>
          <w:tab/>
          <w:t>6</w:t>
        </w:r>
      </w:hyperlink>
    </w:p>
    <w:p w14:paraId="7A5E1192" w14:textId="77777777" w:rsidR="00204032" w:rsidRDefault="001B2A1F" w:rsidP="00204032">
      <w:pPr>
        <w:pStyle w:val="Spistreci2"/>
        <w:tabs>
          <w:tab w:val="left" w:pos="880"/>
          <w:tab w:val="right" w:leader="dot" w:pos="9062"/>
        </w:tabs>
        <w:rPr>
          <w:rFonts w:ascii="Calibri" w:hAnsi="Calibri"/>
          <w:noProof/>
          <w:sz w:val="22"/>
          <w:szCs w:val="22"/>
        </w:rPr>
      </w:pPr>
      <w:hyperlink r:id="rId21" w:anchor="_Toc44597785" w:history="1">
        <w:r w:rsidR="00204032">
          <w:rPr>
            <w:rStyle w:val="Hipercze"/>
            <w:rFonts w:ascii="Calibri" w:eastAsiaTheme="majorEastAsia" w:hAnsi="Calibri"/>
            <w:noProof/>
            <w:sz w:val="22"/>
            <w:szCs w:val="22"/>
          </w:rPr>
          <w:t>4.1.</w:t>
        </w:r>
        <w:r w:rsidR="00204032">
          <w:rPr>
            <w:rStyle w:val="Hipercze"/>
            <w:rFonts w:ascii="Calibri" w:hAnsi="Calibri"/>
            <w:noProof/>
            <w:sz w:val="22"/>
            <w:szCs w:val="22"/>
            <w:lang w:val="de-DE" w:eastAsia="de-DE"/>
          </w:rPr>
          <w:t xml:space="preserve">   </w:t>
        </w:r>
        <w:r w:rsidR="00204032">
          <w:rPr>
            <w:rStyle w:val="Hipercze"/>
            <w:rFonts w:ascii="Calibri" w:hAnsi="Calibri"/>
            <w:noProof/>
            <w:sz w:val="22"/>
            <w:szCs w:val="22"/>
          </w:rPr>
          <w:t>Organisations which may participate in the Programme</w:t>
        </w:r>
        <w:r w:rsidR="00204032">
          <w:rPr>
            <w:rStyle w:val="Hipercze"/>
            <w:rFonts w:ascii="Calibri" w:hAnsi="Calibri"/>
            <w:noProof/>
            <w:webHidden/>
            <w:sz w:val="22"/>
            <w:szCs w:val="22"/>
          </w:rPr>
          <w:tab/>
          <w:t>6</w:t>
        </w:r>
      </w:hyperlink>
    </w:p>
    <w:p w14:paraId="05D4F6B8" w14:textId="77777777" w:rsidR="00204032" w:rsidRDefault="001B2A1F" w:rsidP="00204032">
      <w:pPr>
        <w:ind w:firstLine="200"/>
        <w:rPr>
          <w:rFonts w:ascii="Calibri" w:hAnsi="Calibri"/>
          <w:noProof/>
          <w:sz w:val="22"/>
          <w:szCs w:val="22"/>
        </w:rPr>
      </w:pPr>
      <w:hyperlink r:id="rId22" w:anchor="_Toc44597786" w:history="1">
        <w:r w:rsidR="00204032">
          <w:rPr>
            <w:rStyle w:val="Hipercze"/>
            <w:rFonts w:ascii="Calibri" w:eastAsiaTheme="minorEastAsia" w:hAnsi="Calibri" w:cstheme="minorBidi"/>
            <w:noProof/>
            <w:sz w:val="22"/>
            <w:szCs w:val="22"/>
            <w:lang w:val="de-AT" w:eastAsia="de-AT"/>
          </w:rPr>
          <w:t>4.2.</w:t>
        </w:r>
        <w:r w:rsidR="00204032">
          <w:rPr>
            <w:rStyle w:val="Hipercze"/>
            <w:rFonts w:ascii="Calibri" w:eastAsiaTheme="minorEastAsia" w:hAnsi="Calibri" w:cstheme="minorBidi"/>
            <w:sz w:val="22"/>
            <w:szCs w:val="22"/>
            <w:lang w:val="de-AT" w:eastAsia="de-AT"/>
          </w:rPr>
          <w:tab/>
        </w:r>
        <w:r w:rsidR="00204032">
          <w:rPr>
            <w:rStyle w:val="Hipercze"/>
            <w:rFonts w:ascii="Calibri" w:eastAsiaTheme="minorEastAsia" w:hAnsi="Calibri" w:cstheme="minorBidi"/>
            <w:noProof/>
            <w:sz w:val="22"/>
            <w:szCs w:val="22"/>
            <w:lang w:val="de-AT" w:eastAsia="de-AT"/>
          </w:rPr>
          <w:t xml:space="preserve">What countries may participate in TEMP Programme?............................................................ </w:t>
        </w:r>
        <w:r w:rsidR="00204032">
          <w:rPr>
            <w:rStyle w:val="Hipercze"/>
            <w:rFonts w:ascii="Calibri" w:hAnsi="Calibri"/>
            <w:noProof/>
            <w:webHidden/>
            <w:sz w:val="22"/>
            <w:szCs w:val="22"/>
          </w:rPr>
          <w:t>7</w:t>
        </w:r>
      </w:hyperlink>
    </w:p>
    <w:p w14:paraId="56099AE1" w14:textId="77777777" w:rsidR="00204032" w:rsidRDefault="00204032" w:rsidP="00204032">
      <w:pPr>
        <w:ind w:firstLine="200"/>
        <w:rPr>
          <w:rFonts w:ascii="Calibri" w:hAnsi="Calibri"/>
          <w:noProof/>
          <w:sz w:val="16"/>
          <w:szCs w:val="16"/>
        </w:rPr>
      </w:pPr>
    </w:p>
    <w:p w14:paraId="49877FC1" w14:textId="77777777" w:rsidR="00204032" w:rsidRDefault="001B2A1F" w:rsidP="00204032">
      <w:pPr>
        <w:pStyle w:val="Spistreci1"/>
        <w:rPr>
          <w:rFonts w:ascii="Calibri" w:hAnsi="Calibri"/>
          <w:noProof/>
          <w:sz w:val="22"/>
          <w:szCs w:val="22"/>
          <w:lang w:val="de-DE" w:eastAsia="de-DE"/>
        </w:rPr>
      </w:pPr>
      <w:hyperlink r:id="rId23" w:anchor="_Toc44597793" w:history="1">
        <w:r w:rsidR="00204032">
          <w:rPr>
            <w:rStyle w:val="Hipercze"/>
            <w:rFonts w:ascii="Calibri" w:eastAsiaTheme="majorEastAsia" w:hAnsi="Calibri"/>
            <w:noProof/>
            <w:sz w:val="22"/>
            <w:szCs w:val="22"/>
          </w:rPr>
          <w:t>4.</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Support for TEMP partners</w:t>
        </w:r>
        <w:r w:rsidR="00204032">
          <w:rPr>
            <w:rStyle w:val="Hipercze"/>
            <w:rFonts w:ascii="Calibri" w:hAnsi="Calibri"/>
            <w:noProof/>
            <w:webHidden/>
            <w:sz w:val="22"/>
            <w:szCs w:val="22"/>
          </w:rPr>
          <w:tab/>
          <w:t>7</w:t>
        </w:r>
      </w:hyperlink>
    </w:p>
    <w:p w14:paraId="6E3CFD08" w14:textId="77777777" w:rsidR="00204032" w:rsidRDefault="001B2A1F" w:rsidP="00204032">
      <w:pPr>
        <w:pStyle w:val="Spistreci2"/>
        <w:tabs>
          <w:tab w:val="left" w:pos="880"/>
          <w:tab w:val="right" w:leader="dot" w:pos="9062"/>
        </w:tabs>
        <w:rPr>
          <w:rFonts w:ascii="Calibri" w:hAnsi="Calibri"/>
          <w:noProof/>
          <w:sz w:val="22"/>
          <w:szCs w:val="22"/>
          <w:lang w:val="de-DE" w:eastAsia="de-DE"/>
        </w:rPr>
      </w:pPr>
      <w:hyperlink r:id="rId24" w:anchor="_Toc44597794" w:history="1">
        <w:r w:rsidR="00204032">
          <w:rPr>
            <w:rStyle w:val="Hipercze"/>
            <w:rFonts w:ascii="Calibri" w:eastAsiaTheme="majorEastAsia" w:hAnsi="Calibri"/>
            <w:noProof/>
            <w:sz w:val="22"/>
            <w:szCs w:val="22"/>
          </w:rPr>
          <w:t>4.1.</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Mutual learning support</w:t>
        </w:r>
        <w:r w:rsidR="00204032">
          <w:rPr>
            <w:rStyle w:val="Hipercze"/>
            <w:rFonts w:ascii="Calibri" w:hAnsi="Calibri"/>
            <w:noProof/>
            <w:webHidden/>
            <w:sz w:val="22"/>
            <w:szCs w:val="22"/>
          </w:rPr>
          <w:tab/>
          <w:t>7</w:t>
        </w:r>
      </w:hyperlink>
    </w:p>
    <w:p w14:paraId="34C407A7" w14:textId="77777777" w:rsidR="00204032" w:rsidRDefault="001B2A1F" w:rsidP="00204032">
      <w:pPr>
        <w:pStyle w:val="Spistreci1"/>
        <w:rPr>
          <w:rFonts w:ascii="Calibri" w:hAnsi="Calibri"/>
          <w:noProof/>
          <w:sz w:val="22"/>
          <w:szCs w:val="22"/>
          <w:lang w:val="de-DE" w:eastAsia="de-DE"/>
        </w:rPr>
      </w:pPr>
      <w:hyperlink r:id="rId25" w:anchor="_Toc44597808" w:history="1">
        <w:r w:rsidR="00204032">
          <w:rPr>
            <w:rStyle w:val="Hipercze"/>
            <w:rFonts w:ascii="Calibri" w:eastAsiaTheme="majorEastAsia" w:hAnsi="Calibri"/>
            <w:noProof/>
            <w:sz w:val="22"/>
            <w:szCs w:val="22"/>
          </w:rPr>
          <w:t>5.</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Formal conditions</w:t>
        </w:r>
        <w:r w:rsidR="00204032">
          <w:rPr>
            <w:rStyle w:val="Hipercze"/>
            <w:rFonts w:ascii="Calibri" w:hAnsi="Calibri"/>
            <w:noProof/>
            <w:webHidden/>
            <w:sz w:val="22"/>
            <w:szCs w:val="22"/>
          </w:rPr>
          <w:tab/>
          <w:t>7</w:t>
        </w:r>
      </w:hyperlink>
    </w:p>
    <w:p w14:paraId="5F66734C" w14:textId="77777777" w:rsidR="00204032" w:rsidRDefault="001B2A1F" w:rsidP="00204032">
      <w:pPr>
        <w:pStyle w:val="Spistreci2"/>
        <w:tabs>
          <w:tab w:val="left" w:pos="880"/>
          <w:tab w:val="right" w:leader="dot" w:pos="9062"/>
        </w:tabs>
        <w:rPr>
          <w:rFonts w:ascii="Calibri" w:hAnsi="Calibri"/>
          <w:noProof/>
          <w:sz w:val="22"/>
          <w:szCs w:val="22"/>
        </w:rPr>
      </w:pPr>
      <w:hyperlink r:id="rId26" w:anchor="_Toc44597809" w:history="1">
        <w:r w:rsidR="00204032">
          <w:rPr>
            <w:rStyle w:val="Hipercze"/>
            <w:rFonts w:ascii="Calibri" w:eastAsiaTheme="majorEastAsia" w:hAnsi="Calibri"/>
            <w:noProof/>
            <w:sz w:val="22"/>
            <w:szCs w:val="22"/>
          </w:rPr>
          <w:t>5.1.</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Legal - agreement</w:t>
        </w:r>
        <w:r w:rsidR="00204032">
          <w:rPr>
            <w:rStyle w:val="Hipercze"/>
            <w:rFonts w:ascii="Calibri" w:hAnsi="Calibri"/>
            <w:noProof/>
            <w:webHidden/>
            <w:sz w:val="22"/>
            <w:szCs w:val="22"/>
          </w:rPr>
          <w:tab/>
          <w:t>7</w:t>
        </w:r>
      </w:hyperlink>
    </w:p>
    <w:p w14:paraId="78621E72" w14:textId="77777777" w:rsidR="00204032" w:rsidRDefault="001B2A1F" w:rsidP="00204032">
      <w:pPr>
        <w:pStyle w:val="Spistreci2"/>
        <w:tabs>
          <w:tab w:val="left" w:pos="880"/>
          <w:tab w:val="right" w:leader="dot" w:pos="9062"/>
        </w:tabs>
        <w:rPr>
          <w:rFonts w:ascii="Calibri" w:hAnsi="Calibri"/>
          <w:noProof/>
          <w:sz w:val="22"/>
          <w:szCs w:val="22"/>
        </w:rPr>
      </w:pPr>
      <w:hyperlink r:id="rId27" w:anchor="_Toc44597809" w:history="1">
        <w:r w:rsidR="00204032">
          <w:rPr>
            <w:rStyle w:val="Hipercze"/>
            <w:rFonts w:ascii="Calibri" w:eastAsiaTheme="majorEastAsia" w:hAnsi="Calibri"/>
            <w:noProof/>
            <w:sz w:val="22"/>
            <w:szCs w:val="22"/>
          </w:rPr>
          <w:t>5.</w:t>
        </w:r>
        <w:r w:rsidR="00204032">
          <w:rPr>
            <w:rStyle w:val="Hipercze"/>
            <w:rFonts w:ascii="Calibri" w:hAnsi="Calibri"/>
            <w:noProof/>
            <w:sz w:val="22"/>
            <w:szCs w:val="22"/>
          </w:rPr>
          <w:t>2</w:t>
        </w:r>
        <w:r w:rsidR="00204032">
          <w:rPr>
            <w:rStyle w:val="Hipercze"/>
            <w:rFonts w:ascii="Calibri" w:eastAsiaTheme="majorEastAsia" w:hAnsi="Calibri"/>
            <w:noProof/>
            <w:sz w:val="22"/>
            <w:szCs w:val="22"/>
          </w:rPr>
          <w:t>.</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Financial - allowance</w:t>
        </w:r>
        <w:r w:rsidR="00204032">
          <w:rPr>
            <w:rStyle w:val="Hipercze"/>
            <w:rFonts w:ascii="Calibri" w:hAnsi="Calibri"/>
            <w:noProof/>
            <w:webHidden/>
            <w:sz w:val="22"/>
            <w:szCs w:val="22"/>
          </w:rPr>
          <w:tab/>
          <w:t>8</w:t>
        </w:r>
      </w:hyperlink>
    </w:p>
    <w:p w14:paraId="6736F492" w14:textId="77777777" w:rsidR="00204032" w:rsidRDefault="001B2A1F" w:rsidP="00204032">
      <w:pPr>
        <w:pStyle w:val="Spistreci2"/>
        <w:tabs>
          <w:tab w:val="left" w:pos="880"/>
          <w:tab w:val="right" w:leader="dot" w:pos="9062"/>
        </w:tabs>
        <w:rPr>
          <w:rFonts w:ascii="Calibri" w:hAnsi="Calibri"/>
          <w:noProof/>
          <w:sz w:val="22"/>
          <w:szCs w:val="22"/>
        </w:rPr>
      </w:pPr>
      <w:hyperlink r:id="rId28" w:anchor="_Toc44597809" w:history="1">
        <w:r w:rsidR="00204032">
          <w:rPr>
            <w:rStyle w:val="Hipercze"/>
            <w:rFonts w:ascii="Calibri" w:eastAsiaTheme="majorEastAsia" w:hAnsi="Calibri"/>
            <w:noProof/>
            <w:sz w:val="22"/>
            <w:szCs w:val="22"/>
          </w:rPr>
          <w:t>5.</w:t>
        </w:r>
        <w:r w:rsidR="00204032">
          <w:rPr>
            <w:rStyle w:val="Hipercze"/>
            <w:rFonts w:ascii="Calibri" w:hAnsi="Calibri"/>
            <w:noProof/>
            <w:sz w:val="22"/>
            <w:szCs w:val="22"/>
          </w:rPr>
          <w:t>3</w:t>
        </w:r>
        <w:r w:rsidR="00204032">
          <w:rPr>
            <w:rStyle w:val="Hipercze"/>
            <w:rFonts w:ascii="Calibri" w:eastAsiaTheme="majorEastAsia" w:hAnsi="Calibri"/>
            <w:noProof/>
            <w:sz w:val="22"/>
            <w:szCs w:val="22"/>
          </w:rPr>
          <w:t>.</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Financial - reporting</w:t>
        </w:r>
        <w:r w:rsidR="00204032">
          <w:rPr>
            <w:rStyle w:val="Hipercze"/>
            <w:rFonts w:ascii="Calibri" w:hAnsi="Calibri"/>
            <w:noProof/>
            <w:webHidden/>
            <w:sz w:val="22"/>
            <w:szCs w:val="22"/>
          </w:rPr>
          <w:tab/>
          <w:t>8</w:t>
        </w:r>
      </w:hyperlink>
    </w:p>
    <w:p w14:paraId="42517A4D" w14:textId="77777777" w:rsidR="00204032" w:rsidRDefault="001B2A1F" w:rsidP="00204032">
      <w:pPr>
        <w:pStyle w:val="Spistreci2"/>
        <w:tabs>
          <w:tab w:val="left" w:pos="880"/>
          <w:tab w:val="right" w:leader="dot" w:pos="9062"/>
        </w:tabs>
        <w:rPr>
          <w:rFonts w:ascii="Calibri" w:hAnsi="Calibri"/>
          <w:noProof/>
          <w:sz w:val="22"/>
          <w:szCs w:val="22"/>
        </w:rPr>
      </w:pPr>
      <w:hyperlink r:id="rId29" w:anchor="_Toc44597809" w:history="1">
        <w:r w:rsidR="00204032">
          <w:rPr>
            <w:rStyle w:val="Hipercze"/>
            <w:rFonts w:ascii="Calibri" w:eastAsiaTheme="majorEastAsia" w:hAnsi="Calibri"/>
            <w:noProof/>
            <w:sz w:val="22"/>
            <w:szCs w:val="22"/>
          </w:rPr>
          <w:t>5.</w:t>
        </w:r>
        <w:r w:rsidR="00204032">
          <w:rPr>
            <w:rStyle w:val="Hipercze"/>
            <w:rFonts w:ascii="Calibri" w:hAnsi="Calibri"/>
            <w:noProof/>
            <w:sz w:val="22"/>
            <w:szCs w:val="22"/>
          </w:rPr>
          <w:t>4</w:t>
        </w:r>
        <w:r w:rsidR="00204032">
          <w:rPr>
            <w:rStyle w:val="Hipercze"/>
            <w:rFonts w:ascii="Calibri" w:eastAsiaTheme="majorEastAsia" w:hAnsi="Calibri"/>
            <w:noProof/>
            <w:sz w:val="22"/>
            <w:szCs w:val="22"/>
          </w:rPr>
          <w:t>.</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Workplans, timeframes, contributing and reporting</w:t>
        </w:r>
        <w:r w:rsidR="00204032">
          <w:rPr>
            <w:rStyle w:val="Hipercze"/>
            <w:rFonts w:ascii="Calibri" w:hAnsi="Calibri"/>
            <w:noProof/>
            <w:webHidden/>
            <w:sz w:val="22"/>
            <w:szCs w:val="22"/>
          </w:rPr>
          <w:tab/>
          <w:t>8</w:t>
        </w:r>
      </w:hyperlink>
    </w:p>
    <w:p w14:paraId="4ACDC014" w14:textId="77777777" w:rsidR="00204032" w:rsidRDefault="001B2A1F" w:rsidP="00204032">
      <w:pPr>
        <w:pStyle w:val="Spistreci1"/>
        <w:rPr>
          <w:rFonts w:ascii="Calibri" w:hAnsi="Calibri"/>
          <w:noProof/>
          <w:sz w:val="22"/>
          <w:szCs w:val="22"/>
        </w:rPr>
      </w:pPr>
      <w:hyperlink r:id="rId30" w:anchor="_Toc44597808" w:history="1">
        <w:r w:rsidR="00204032">
          <w:rPr>
            <w:rStyle w:val="Hipercze"/>
            <w:rFonts w:ascii="Calibri" w:hAnsi="Calibri"/>
            <w:noProof/>
            <w:sz w:val="22"/>
            <w:szCs w:val="22"/>
          </w:rPr>
          <w:t>6</w:t>
        </w:r>
        <w:r w:rsidR="00204032">
          <w:rPr>
            <w:rStyle w:val="Hipercze"/>
            <w:rFonts w:ascii="Calibri" w:eastAsiaTheme="majorEastAsia" w:hAnsi="Calibri"/>
            <w:noProof/>
            <w:sz w:val="22"/>
            <w:szCs w:val="22"/>
          </w:rPr>
          <w:t>.</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Applying to participate in Mentoring Partnerships</w:t>
        </w:r>
        <w:r w:rsidR="00204032">
          <w:rPr>
            <w:rStyle w:val="Hipercze"/>
            <w:rFonts w:ascii="Calibri" w:hAnsi="Calibri"/>
            <w:noProof/>
            <w:webHidden/>
            <w:sz w:val="22"/>
            <w:szCs w:val="22"/>
          </w:rPr>
          <w:tab/>
          <w:t>9</w:t>
        </w:r>
      </w:hyperlink>
    </w:p>
    <w:p w14:paraId="524E8C84" w14:textId="77777777" w:rsidR="00204032" w:rsidRDefault="001B2A1F" w:rsidP="00204032">
      <w:pPr>
        <w:pStyle w:val="Spistreci2"/>
        <w:tabs>
          <w:tab w:val="left" w:pos="880"/>
          <w:tab w:val="right" w:leader="dot" w:pos="9062"/>
        </w:tabs>
        <w:rPr>
          <w:rFonts w:ascii="Calibri" w:hAnsi="Calibri"/>
          <w:noProof/>
          <w:sz w:val="22"/>
          <w:szCs w:val="22"/>
        </w:rPr>
      </w:pPr>
      <w:hyperlink r:id="rId31" w:anchor="_Toc44597809" w:history="1">
        <w:r w:rsidR="00204032">
          <w:rPr>
            <w:rStyle w:val="Hipercze"/>
            <w:rFonts w:ascii="Calibri" w:hAnsi="Calibri"/>
            <w:noProof/>
            <w:sz w:val="22"/>
            <w:szCs w:val="22"/>
          </w:rPr>
          <w:t>6</w:t>
        </w:r>
        <w:r w:rsidR="00204032">
          <w:rPr>
            <w:rStyle w:val="Hipercze"/>
            <w:rFonts w:ascii="Calibri" w:eastAsiaTheme="majorEastAsia" w:hAnsi="Calibri"/>
            <w:noProof/>
            <w:sz w:val="22"/>
            <w:szCs w:val="22"/>
          </w:rPr>
          <w:t>.</w:t>
        </w:r>
        <w:r w:rsidR="00204032">
          <w:rPr>
            <w:rStyle w:val="Hipercze"/>
            <w:rFonts w:ascii="Calibri" w:hAnsi="Calibri"/>
            <w:noProof/>
            <w:sz w:val="22"/>
            <w:szCs w:val="22"/>
          </w:rPr>
          <w:t>1</w:t>
        </w:r>
        <w:r w:rsidR="00204032">
          <w:rPr>
            <w:rStyle w:val="Hipercze"/>
            <w:rFonts w:ascii="Calibri" w:eastAsiaTheme="majorEastAsia" w:hAnsi="Calibri"/>
            <w:noProof/>
            <w:sz w:val="22"/>
            <w:szCs w:val="22"/>
          </w:rPr>
          <w:t>.</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Selection criteria</w:t>
        </w:r>
        <w:r w:rsidR="00204032">
          <w:rPr>
            <w:rStyle w:val="Hipercze"/>
            <w:rFonts w:ascii="Calibri" w:hAnsi="Calibri"/>
            <w:noProof/>
            <w:webHidden/>
            <w:sz w:val="22"/>
            <w:szCs w:val="22"/>
          </w:rPr>
          <w:tab/>
          <w:t>9</w:t>
        </w:r>
      </w:hyperlink>
    </w:p>
    <w:p w14:paraId="2A718835" w14:textId="77777777" w:rsidR="00204032" w:rsidRDefault="001B2A1F" w:rsidP="00204032">
      <w:pPr>
        <w:pStyle w:val="Spistreci2"/>
        <w:tabs>
          <w:tab w:val="left" w:pos="880"/>
          <w:tab w:val="right" w:leader="dot" w:pos="9062"/>
        </w:tabs>
        <w:rPr>
          <w:rFonts w:ascii="Calibri" w:hAnsi="Calibri"/>
          <w:noProof/>
          <w:sz w:val="22"/>
          <w:szCs w:val="22"/>
        </w:rPr>
      </w:pPr>
      <w:hyperlink r:id="rId32" w:anchor="_Toc44597809" w:history="1">
        <w:r w:rsidR="00204032">
          <w:rPr>
            <w:rStyle w:val="Hipercze"/>
            <w:rFonts w:ascii="Calibri" w:hAnsi="Calibri"/>
            <w:noProof/>
            <w:sz w:val="22"/>
            <w:szCs w:val="22"/>
          </w:rPr>
          <w:t>6</w:t>
        </w:r>
        <w:r w:rsidR="00204032">
          <w:rPr>
            <w:rStyle w:val="Hipercze"/>
            <w:rFonts w:ascii="Calibri" w:eastAsiaTheme="majorEastAsia" w:hAnsi="Calibri"/>
            <w:noProof/>
            <w:sz w:val="22"/>
            <w:szCs w:val="22"/>
          </w:rPr>
          <w:t>.</w:t>
        </w:r>
        <w:r w:rsidR="00204032">
          <w:rPr>
            <w:rStyle w:val="Hipercze"/>
            <w:rFonts w:ascii="Calibri" w:hAnsi="Calibri"/>
            <w:noProof/>
            <w:sz w:val="22"/>
            <w:szCs w:val="22"/>
          </w:rPr>
          <w:t>2</w:t>
        </w:r>
        <w:r w:rsidR="00204032">
          <w:rPr>
            <w:rStyle w:val="Hipercze"/>
            <w:rFonts w:ascii="Calibri" w:eastAsiaTheme="majorEastAsia" w:hAnsi="Calibri"/>
            <w:noProof/>
            <w:sz w:val="22"/>
            <w:szCs w:val="22"/>
          </w:rPr>
          <w:t>.</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How to apply?</w:t>
        </w:r>
        <w:r w:rsidR="00204032">
          <w:rPr>
            <w:rStyle w:val="Hipercze"/>
            <w:rFonts w:ascii="Calibri" w:hAnsi="Calibri"/>
            <w:noProof/>
            <w:webHidden/>
            <w:sz w:val="22"/>
            <w:szCs w:val="22"/>
          </w:rPr>
          <w:tab/>
          <w:t>10</w:t>
        </w:r>
      </w:hyperlink>
    </w:p>
    <w:p w14:paraId="60833471" w14:textId="77777777" w:rsidR="00204032" w:rsidRDefault="001B2A1F" w:rsidP="00204032">
      <w:pPr>
        <w:pStyle w:val="Spistreci4"/>
        <w:tabs>
          <w:tab w:val="left" w:pos="1540"/>
          <w:tab w:val="right" w:leader="dot" w:pos="9062"/>
        </w:tabs>
        <w:spacing w:line="240" w:lineRule="auto"/>
        <w:rPr>
          <w:rFonts w:ascii="Calibri" w:hAnsi="Calibri"/>
          <w:noProof/>
        </w:rPr>
      </w:pPr>
      <w:hyperlink r:id="rId33" w:anchor="_Toc44597797" w:history="1">
        <w:r w:rsidR="00204032">
          <w:rPr>
            <w:rStyle w:val="Hipercze"/>
            <w:rFonts w:ascii="Calibri" w:hAnsi="Calibri"/>
            <w:noProof/>
          </w:rPr>
          <w:t>6.2.1.</w:t>
        </w:r>
        <w:r w:rsidR="00204032">
          <w:rPr>
            <w:rStyle w:val="Hipercze"/>
            <w:rFonts w:ascii="Calibri" w:hAnsi="Calibri"/>
            <w:noProof/>
            <w:lang w:val="de-DE" w:eastAsia="de-DE"/>
          </w:rPr>
          <w:tab/>
        </w:r>
        <w:r w:rsidR="00204032">
          <w:rPr>
            <w:rStyle w:val="Hipercze"/>
            <w:rFonts w:ascii="Calibri" w:hAnsi="Calibri"/>
            <w:noProof/>
          </w:rPr>
          <w:t>How to find TEMP partners?</w:t>
        </w:r>
        <w:r w:rsidR="00204032">
          <w:rPr>
            <w:rStyle w:val="Hipercze"/>
            <w:rFonts w:ascii="Calibri" w:hAnsi="Calibri"/>
            <w:noProof/>
            <w:webHidden/>
          </w:rPr>
          <w:tab/>
          <w:t>10</w:t>
        </w:r>
      </w:hyperlink>
    </w:p>
    <w:p w14:paraId="247FAF11" w14:textId="77777777" w:rsidR="00204032" w:rsidRDefault="001B2A1F" w:rsidP="00204032">
      <w:pPr>
        <w:pStyle w:val="Spistreci4"/>
        <w:tabs>
          <w:tab w:val="left" w:pos="1540"/>
          <w:tab w:val="right" w:leader="dot" w:pos="9062"/>
        </w:tabs>
        <w:spacing w:line="240" w:lineRule="auto"/>
      </w:pPr>
      <w:hyperlink r:id="rId34" w:anchor="_Toc44597797" w:history="1">
        <w:r w:rsidR="00204032">
          <w:rPr>
            <w:rStyle w:val="Hipercze"/>
            <w:rFonts w:ascii="Calibri" w:hAnsi="Calibri"/>
            <w:noProof/>
          </w:rPr>
          <w:t>6.2.1.</w:t>
        </w:r>
        <w:r w:rsidR="00204032">
          <w:rPr>
            <w:rStyle w:val="Hipercze"/>
            <w:rFonts w:ascii="Calibri" w:hAnsi="Calibri"/>
            <w:noProof/>
            <w:lang w:val="de-DE" w:eastAsia="de-DE"/>
          </w:rPr>
          <w:tab/>
        </w:r>
        <w:r w:rsidR="00204032">
          <w:rPr>
            <w:rStyle w:val="Hipercze"/>
            <w:rFonts w:ascii="Calibri" w:hAnsi="Calibri"/>
            <w:noProof/>
          </w:rPr>
          <w:t>Joint TEMP application</w:t>
        </w:r>
        <w:r w:rsidR="00204032">
          <w:rPr>
            <w:rStyle w:val="Hipercze"/>
            <w:rFonts w:ascii="Calibri" w:hAnsi="Calibri"/>
            <w:noProof/>
            <w:webHidden/>
          </w:rPr>
          <w:tab/>
          <w:t>10</w:t>
        </w:r>
      </w:hyperlink>
    </w:p>
    <w:p w14:paraId="516BD4C0" w14:textId="77777777" w:rsidR="00204032" w:rsidRDefault="001B2A1F" w:rsidP="00204032">
      <w:pPr>
        <w:pStyle w:val="Spistreci1"/>
        <w:rPr>
          <w:rFonts w:ascii="Calibri" w:hAnsi="Calibri"/>
          <w:noProof/>
          <w:sz w:val="22"/>
          <w:szCs w:val="22"/>
        </w:rPr>
      </w:pPr>
      <w:hyperlink r:id="rId35" w:anchor="_Toc44597811" w:history="1">
        <w:r w:rsidR="00204032">
          <w:rPr>
            <w:rStyle w:val="Hipercze"/>
            <w:rFonts w:ascii="Calibri" w:hAnsi="Calibri"/>
            <w:noProof/>
            <w:sz w:val="22"/>
            <w:szCs w:val="22"/>
          </w:rPr>
          <w:t>7</w:t>
        </w:r>
        <w:r w:rsidR="00204032">
          <w:rPr>
            <w:rStyle w:val="Hipercze"/>
            <w:rFonts w:ascii="Calibri" w:eastAsiaTheme="majorEastAsia" w:hAnsi="Calibri"/>
            <w:noProof/>
            <w:sz w:val="22"/>
            <w:szCs w:val="22"/>
          </w:rPr>
          <w:t>.</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Contact</w:t>
        </w:r>
        <w:r w:rsidR="00204032">
          <w:rPr>
            <w:rStyle w:val="Hipercze"/>
            <w:rFonts w:ascii="Calibri" w:hAnsi="Calibri"/>
            <w:noProof/>
            <w:webHidden/>
            <w:sz w:val="22"/>
            <w:szCs w:val="22"/>
          </w:rPr>
          <w:tab/>
          <w:t>10</w:t>
        </w:r>
      </w:hyperlink>
    </w:p>
    <w:p w14:paraId="30CD9EB8" w14:textId="77777777" w:rsidR="00204032" w:rsidRDefault="001B2A1F" w:rsidP="00204032">
      <w:pPr>
        <w:pStyle w:val="Spistreci1"/>
        <w:rPr>
          <w:rFonts w:ascii="Calibri" w:hAnsi="Calibri"/>
          <w:noProof/>
          <w:sz w:val="22"/>
          <w:szCs w:val="22"/>
        </w:rPr>
      </w:pPr>
      <w:hyperlink r:id="rId36" w:anchor="_Toc44597811" w:history="1">
        <w:r w:rsidR="00204032">
          <w:rPr>
            <w:rStyle w:val="Hipercze"/>
            <w:rFonts w:ascii="Calibri" w:hAnsi="Calibri"/>
            <w:noProof/>
            <w:sz w:val="22"/>
            <w:szCs w:val="22"/>
          </w:rPr>
          <w:t>8</w:t>
        </w:r>
        <w:r w:rsidR="00204032">
          <w:rPr>
            <w:rStyle w:val="Hipercze"/>
            <w:rFonts w:ascii="Calibri" w:eastAsiaTheme="majorEastAsia" w:hAnsi="Calibri"/>
            <w:noProof/>
            <w:sz w:val="22"/>
            <w:szCs w:val="22"/>
          </w:rPr>
          <w:t>.</w:t>
        </w:r>
        <w:r w:rsidR="00204032">
          <w:rPr>
            <w:rStyle w:val="Hipercze"/>
            <w:rFonts w:ascii="Calibri" w:hAnsi="Calibri"/>
            <w:noProof/>
            <w:sz w:val="22"/>
            <w:szCs w:val="22"/>
            <w:lang w:val="de-DE" w:eastAsia="de-DE"/>
          </w:rPr>
          <w:tab/>
        </w:r>
        <w:r w:rsidR="00204032">
          <w:rPr>
            <w:rStyle w:val="Hipercze"/>
            <w:rFonts w:ascii="Calibri" w:hAnsi="Calibri"/>
            <w:noProof/>
            <w:sz w:val="22"/>
            <w:szCs w:val="22"/>
          </w:rPr>
          <w:t>Data protection</w:t>
        </w:r>
        <w:r w:rsidR="00204032">
          <w:rPr>
            <w:rStyle w:val="Hipercze"/>
            <w:rFonts w:ascii="Calibri" w:hAnsi="Calibri"/>
            <w:noProof/>
            <w:webHidden/>
            <w:sz w:val="22"/>
            <w:szCs w:val="22"/>
          </w:rPr>
          <w:tab/>
          <w:t>10</w:t>
        </w:r>
      </w:hyperlink>
    </w:p>
    <w:p w14:paraId="5B4ED1EF" w14:textId="77777777" w:rsidR="00204032" w:rsidRDefault="00204032" w:rsidP="00204032">
      <w:pPr>
        <w:rPr>
          <w:rFonts w:ascii="Calibri" w:hAnsi="Calibri"/>
          <w:sz w:val="22"/>
          <w:szCs w:val="22"/>
        </w:rPr>
      </w:pPr>
    </w:p>
    <w:p w14:paraId="78B6AB65" w14:textId="2364AD11" w:rsidR="0023114B" w:rsidRDefault="00204032" w:rsidP="00204032">
      <w:pPr>
        <w:pStyle w:val="Spistreci1"/>
      </w:pPr>
      <w:r>
        <w:rPr>
          <w:rFonts w:ascii="Calibri" w:hAnsi="Calibri"/>
          <w:sz w:val="22"/>
          <w:szCs w:val="22"/>
        </w:rPr>
        <w:fldChar w:fldCharType="end"/>
      </w:r>
    </w:p>
    <w:p w14:paraId="144F873F" w14:textId="3FE34B08" w:rsidR="003B7C7F" w:rsidRDefault="003B7C7F" w:rsidP="005E1803"/>
    <w:p w14:paraId="0DC24082" w14:textId="365E69F4" w:rsidR="003B7C7F" w:rsidRDefault="003B7C7F" w:rsidP="005E1803"/>
    <w:p w14:paraId="5F138E5B" w14:textId="1779CDD3" w:rsidR="003B7C7F" w:rsidRDefault="003B7C7F" w:rsidP="005E1803"/>
    <w:p w14:paraId="36D9CA28" w14:textId="2AE1AF89" w:rsidR="003B7C7F" w:rsidRDefault="003B7C7F" w:rsidP="005E1803"/>
    <w:p w14:paraId="2F17EC98" w14:textId="1DF0FD14" w:rsidR="003B7C7F" w:rsidRDefault="003B7C7F" w:rsidP="005E1803"/>
    <w:p w14:paraId="41299C1E" w14:textId="7DF061B3" w:rsidR="003B7C7F" w:rsidRDefault="003B7C7F" w:rsidP="005E1803"/>
    <w:p w14:paraId="09E1139B" w14:textId="69CA89FC" w:rsidR="003B7C7F" w:rsidRDefault="003B7C7F" w:rsidP="005E1803"/>
    <w:p w14:paraId="1A1C76C5" w14:textId="665E345A" w:rsidR="003B7C7F" w:rsidRDefault="003B7C7F" w:rsidP="005E1803"/>
    <w:p w14:paraId="470B56B5" w14:textId="116A2730" w:rsidR="003B7C7F" w:rsidRDefault="003B7C7F" w:rsidP="005E1803"/>
    <w:p w14:paraId="306E0B7E" w14:textId="32B7C7C3" w:rsidR="003B7C7F" w:rsidRDefault="003B7C7F" w:rsidP="005E1803"/>
    <w:p w14:paraId="4F7748B3" w14:textId="4B2B18C6" w:rsidR="003B7C7F" w:rsidRDefault="003B7C7F" w:rsidP="005E1803"/>
    <w:p w14:paraId="4F622E55" w14:textId="3D45D13A" w:rsidR="003B7C7F" w:rsidRDefault="003B7C7F" w:rsidP="005E1803"/>
    <w:p w14:paraId="21881E92" w14:textId="1CB44EE3" w:rsidR="003B7C7F" w:rsidRDefault="003B7C7F" w:rsidP="005E1803"/>
    <w:p w14:paraId="259CE12E" w14:textId="77777777" w:rsidR="005B3A25" w:rsidRDefault="005B3A25" w:rsidP="005E1803">
      <w:pPr>
        <w:rPr>
          <w:b/>
          <w:color w:val="244061" w:themeColor="accent1" w:themeShade="80"/>
          <w:sz w:val="34"/>
          <w:szCs w:val="34"/>
        </w:rPr>
      </w:pPr>
    </w:p>
    <w:p w14:paraId="547AD0D1" w14:textId="19EEEB36" w:rsidR="005E1803" w:rsidRPr="00F077B7" w:rsidRDefault="005E1803" w:rsidP="003D0316">
      <w:pPr>
        <w:pStyle w:val="Akapitzlist"/>
        <w:numPr>
          <w:ilvl w:val="0"/>
          <w:numId w:val="36"/>
        </w:numPr>
        <w:rPr>
          <w:rFonts w:ascii="Calibri" w:hAnsi="Calibri" w:cs="Calibri"/>
          <w:b/>
          <w:color w:val="244061" w:themeColor="accent1" w:themeShade="80"/>
          <w:sz w:val="34"/>
          <w:szCs w:val="34"/>
        </w:rPr>
      </w:pPr>
      <w:r w:rsidRPr="00F077B7">
        <w:rPr>
          <w:rFonts w:ascii="Calibri" w:hAnsi="Calibri" w:cs="Calibri"/>
          <w:b/>
          <w:color w:val="244061" w:themeColor="accent1" w:themeShade="80"/>
          <w:sz w:val="34"/>
          <w:szCs w:val="34"/>
        </w:rPr>
        <w:t>What is PHERECLOS?</w:t>
      </w:r>
    </w:p>
    <w:p w14:paraId="79011FA5" w14:textId="77777777" w:rsidR="005E1803" w:rsidRPr="009440AE" w:rsidRDefault="005E1803" w:rsidP="005E1803">
      <w:pPr>
        <w:rPr>
          <w:b/>
          <w:color w:val="244061" w:themeColor="accent1" w:themeShade="80"/>
          <w:sz w:val="24"/>
        </w:rPr>
      </w:pPr>
    </w:p>
    <w:p w14:paraId="7C89683A" w14:textId="62B8CBF6" w:rsidR="005E1803" w:rsidRPr="00F077B7" w:rsidRDefault="005E1803" w:rsidP="00F077B7">
      <w:pPr>
        <w:shd w:val="clear" w:color="auto" w:fill="FFFFFF"/>
        <w:spacing w:line="276" w:lineRule="auto"/>
        <w:ind w:left="360"/>
        <w:jc w:val="both"/>
        <w:rPr>
          <w:rFonts w:ascii="Calibri" w:hAnsi="Calibri" w:cs="Calibri"/>
          <w:sz w:val="22"/>
          <w:szCs w:val="22"/>
        </w:rPr>
      </w:pPr>
      <w:r w:rsidRPr="00F077B7">
        <w:rPr>
          <w:rFonts w:ascii="Calibri" w:hAnsi="Calibri" w:cs="Calibri"/>
          <w:sz w:val="22"/>
          <w:szCs w:val="22"/>
        </w:rPr>
        <w:t xml:space="preserve">Setting sail on a </w:t>
      </w:r>
      <w:r w:rsidR="009E3744">
        <w:rPr>
          <w:rFonts w:ascii="Calibri" w:hAnsi="Calibri" w:cs="Calibri"/>
          <w:sz w:val="22"/>
          <w:szCs w:val="22"/>
        </w:rPr>
        <w:t>three</w:t>
      </w:r>
      <w:r w:rsidR="009E3744" w:rsidRPr="00F077B7">
        <w:rPr>
          <w:rFonts w:ascii="Calibri" w:hAnsi="Calibri" w:cs="Calibri"/>
          <w:sz w:val="22"/>
          <w:szCs w:val="22"/>
        </w:rPr>
        <w:t xml:space="preserve"> </w:t>
      </w:r>
      <w:r w:rsidRPr="00F077B7">
        <w:rPr>
          <w:rFonts w:ascii="Calibri" w:hAnsi="Calibri" w:cs="Calibri"/>
          <w:sz w:val="22"/>
          <w:szCs w:val="22"/>
        </w:rPr>
        <w:t xml:space="preserve">year educational </w:t>
      </w:r>
      <w:r w:rsidR="001E283F" w:rsidRPr="00F077B7">
        <w:rPr>
          <w:rFonts w:ascii="Calibri" w:hAnsi="Calibri" w:cs="Calibri"/>
          <w:sz w:val="22"/>
          <w:szCs w:val="22"/>
        </w:rPr>
        <w:t xml:space="preserve">journey in October 2019, the EU </w:t>
      </w:r>
      <w:r w:rsidRPr="00F077B7">
        <w:rPr>
          <w:rFonts w:ascii="Calibri" w:hAnsi="Calibri" w:cs="Calibri"/>
          <w:sz w:val="22"/>
          <w:szCs w:val="22"/>
        </w:rPr>
        <w:t>project PHERECLOS builds upon the experience of Children’s Universities (CUs) in Europe and beyond. Due to their engagement with children and young people, they help to break</w:t>
      </w:r>
      <w:r w:rsidR="001C4FD1">
        <w:rPr>
          <w:rFonts w:ascii="Calibri" w:hAnsi="Calibri" w:cs="Calibri"/>
          <w:sz w:val="22"/>
          <w:szCs w:val="22"/>
        </w:rPr>
        <w:t xml:space="preserve"> </w:t>
      </w:r>
      <w:r w:rsidRPr="00F077B7">
        <w:rPr>
          <w:rFonts w:ascii="Calibri" w:hAnsi="Calibri" w:cs="Calibri"/>
          <w:sz w:val="22"/>
          <w:szCs w:val="22"/>
        </w:rPr>
        <w:t>down institutional boundaries between universities and the wider society. CU</w:t>
      </w:r>
      <w:r w:rsidR="00F55C58">
        <w:rPr>
          <w:rFonts w:ascii="Calibri" w:hAnsi="Calibri" w:cs="Calibri"/>
          <w:sz w:val="22"/>
          <w:szCs w:val="22"/>
        </w:rPr>
        <w:t>s</w:t>
      </w:r>
      <w:r w:rsidRPr="00F077B7">
        <w:rPr>
          <w:rFonts w:ascii="Calibri" w:hAnsi="Calibri" w:cs="Calibri"/>
          <w:sz w:val="22"/>
          <w:szCs w:val="22"/>
        </w:rPr>
        <w:t xml:space="preserve"> often </w:t>
      </w:r>
      <w:r w:rsidR="009E3744">
        <w:rPr>
          <w:rFonts w:ascii="Calibri" w:hAnsi="Calibri" w:cs="Calibri"/>
          <w:sz w:val="22"/>
          <w:szCs w:val="22"/>
        </w:rPr>
        <w:t>operate</w:t>
      </w:r>
      <w:r w:rsidR="009E3744" w:rsidRPr="00F077B7">
        <w:rPr>
          <w:rFonts w:ascii="Calibri" w:hAnsi="Calibri" w:cs="Calibri"/>
          <w:sz w:val="22"/>
          <w:szCs w:val="22"/>
        </w:rPr>
        <w:t xml:space="preserve"> </w:t>
      </w:r>
      <w:r w:rsidRPr="00F077B7">
        <w:rPr>
          <w:rFonts w:ascii="Calibri" w:hAnsi="Calibri" w:cs="Calibri"/>
          <w:sz w:val="22"/>
          <w:szCs w:val="22"/>
        </w:rPr>
        <w:t>between key organisations in the educational and social landscape, collaborating with both.</w:t>
      </w:r>
    </w:p>
    <w:p w14:paraId="3E707228" w14:textId="7F51C392" w:rsidR="005E1803" w:rsidRPr="00F077B7" w:rsidRDefault="005E1803" w:rsidP="00F077B7">
      <w:pPr>
        <w:shd w:val="clear" w:color="auto" w:fill="FFFFFF"/>
        <w:spacing w:line="276" w:lineRule="auto"/>
        <w:ind w:left="360"/>
        <w:jc w:val="both"/>
        <w:rPr>
          <w:rFonts w:ascii="Calibri" w:hAnsi="Calibri" w:cs="Calibri"/>
          <w:sz w:val="22"/>
          <w:szCs w:val="22"/>
        </w:rPr>
      </w:pPr>
      <w:r w:rsidRPr="00F077B7">
        <w:rPr>
          <w:rFonts w:ascii="Calibri" w:hAnsi="Calibri" w:cs="Calibri"/>
          <w:sz w:val="22"/>
          <w:szCs w:val="22"/>
        </w:rPr>
        <w:t>The project establish</w:t>
      </w:r>
      <w:r w:rsidR="009E3744">
        <w:rPr>
          <w:rFonts w:ascii="Calibri" w:hAnsi="Calibri" w:cs="Calibri"/>
          <w:sz w:val="22"/>
          <w:szCs w:val="22"/>
        </w:rPr>
        <w:t>es</w:t>
      </w:r>
      <w:r w:rsidRPr="00F077B7">
        <w:rPr>
          <w:rFonts w:ascii="Calibri" w:hAnsi="Calibri" w:cs="Calibri"/>
          <w:sz w:val="22"/>
          <w:szCs w:val="22"/>
        </w:rPr>
        <w:t> “Local Education Clusters” (LECs)</w:t>
      </w:r>
      <w:r w:rsidR="009E3744">
        <w:rPr>
          <w:rFonts w:ascii="Calibri" w:hAnsi="Calibri" w:cs="Calibri"/>
          <w:sz w:val="22"/>
          <w:szCs w:val="22"/>
        </w:rPr>
        <w:t xml:space="preserve"> in six</w:t>
      </w:r>
      <w:r w:rsidR="009E3744" w:rsidRPr="00BE04F2">
        <w:rPr>
          <w:rFonts w:ascii="Calibri" w:hAnsi="Calibri" w:cs="Calibri"/>
          <w:sz w:val="22"/>
          <w:szCs w:val="22"/>
        </w:rPr>
        <w:t xml:space="preserve"> diverse pilot regions</w:t>
      </w:r>
      <w:r w:rsidRPr="00F077B7">
        <w:rPr>
          <w:rFonts w:ascii="Calibri" w:hAnsi="Calibri" w:cs="Calibri"/>
          <w:sz w:val="22"/>
          <w:szCs w:val="22"/>
        </w:rPr>
        <w:t>, bringing together schools and further relevant actors in the educational ecosystem. These actors may be universities, governmental and non-governmental organisations, companies, charities, museums or other knowledge providers. The LECs will be incubators for enabling a dialogue and setting-up joint activities between these organisations at the overlapping edges of formal and non-formal education.</w:t>
      </w:r>
    </w:p>
    <w:p w14:paraId="7AD83062" w14:textId="77777777" w:rsidR="005E1803" w:rsidRPr="00F077B7" w:rsidRDefault="005E1803" w:rsidP="00F077B7">
      <w:pPr>
        <w:shd w:val="clear" w:color="auto" w:fill="FFFFFF"/>
        <w:spacing w:line="276" w:lineRule="auto"/>
        <w:ind w:left="360"/>
        <w:jc w:val="both"/>
        <w:rPr>
          <w:rFonts w:ascii="Calibri" w:hAnsi="Calibri" w:cs="Calibri"/>
          <w:sz w:val="22"/>
          <w:szCs w:val="22"/>
        </w:rPr>
      </w:pPr>
      <w:r w:rsidRPr="00F077B7">
        <w:rPr>
          <w:rFonts w:ascii="Calibri" w:hAnsi="Calibri" w:cs="Calibri"/>
          <w:sz w:val="22"/>
          <w:szCs w:val="22"/>
        </w:rPr>
        <w:t>At the same time, the project aims to improve the quality of science engagement. PHERECLOS will implement a digital “OpenBadge” system which labels institutions as reliable and responsive actors allowing all LEC parties to become real agents of change in education. At the same time, this ecosystem will highlight individual achievements with respect to STEAM engagement.</w:t>
      </w:r>
    </w:p>
    <w:p w14:paraId="52C52739" w14:textId="77777777" w:rsidR="005E1803" w:rsidRPr="00F077B7" w:rsidRDefault="005E1803" w:rsidP="00F077B7">
      <w:pPr>
        <w:shd w:val="clear" w:color="auto" w:fill="FFFFFF"/>
        <w:spacing w:after="150" w:line="276" w:lineRule="auto"/>
        <w:ind w:left="360"/>
        <w:jc w:val="both"/>
        <w:rPr>
          <w:rFonts w:ascii="Calibri" w:hAnsi="Calibri" w:cs="Calibri"/>
          <w:sz w:val="22"/>
          <w:szCs w:val="22"/>
        </w:rPr>
      </w:pPr>
      <w:r w:rsidRPr="00F077B7">
        <w:rPr>
          <w:rFonts w:ascii="Calibri" w:hAnsi="Calibri" w:cs="Calibri"/>
          <w:sz w:val="22"/>
          <w:szCs w:val="22"/>
        </w:rPr>
        <w:t>The regional effectiveness and impact will be monitored and informed by implementation research. This will lead to the development of implementation guidelines and policy briefs to enhance the sustainability of the overall approach.</w:t>
      </w:r>
    </w:p>
    <w:p w14:paraId="707E86DA" w14:textId="74C1308E" w:rsidR="005E1803" w:rsidRPr="00F077B7" w:rsidRDefault="005E1803" w:rsidP="00F077B7">
      <w:pPr>
        <w:shd w:val="clear" w:color="auto" w:fill="FFFFFF"/>
        <w:spacing w:after="150" w:line="276" w:lineRule="auto"/>
        <w:ind w:left="360"/>
        <w:jc w:val="both"/>
        <w:rPr>
          <w:rFonts w:ascii="Calibri" w:hAnsi="Calibri" w:cs="Calibri"/>
          <w:sz w:val="22"/>
          <w:szCs w:val="22"/>
        </w:rPr>
      </w:pPr>
      <w:r w:rsidRPr="00F077B7">
        <w:rPr>
          <w:rFonts w:ascii="Calibri" w:hAnsi="Calibri" w:cs="Calibri"/>
          <w:sz w:val="22"/>
          <w:szCs w:val="22"/>
        </w:rPr>
        <w:t xml:space="preserve">Therefore, PHERECLOS will highlight the wider benefits gleamed from our LECs and use these experiences to catalyse access to higher education for young people, particularly STEAM-related careers, </w:t>
      </w:r>
      <w:r w:rsidR="00506E75">
        <w:rPr>
          <w:rFonts w:ascii="Calibri" w:hAnsi="Calibri" w:cs="Calibri"/>
          <w:sz w:val="22"/>
          <w:szCs w:val="22"/>
        </w:rPr>
        <w:t>providing</w:t>
      </w:r>
      <w:r w:rsidR="00506E75" w:rsidRPr="00F077B7">
        <w:rPr>
          <w:rFonts w:ascii="Calibri" w:hAnsi="Calibri" w:cs="Calibri"/>
          <w:sz w:val="22"/>
          <w:szCs w:val="22"/>
        </w:rPr>
        <w:t xml:space="preserve"> </w:t>
      </w:r>
      <w:r w:rsidR="00997D63">
        <w:rPr>
          <w:rFonts w:ascii="Calibri" w:hAnsi="Calibri" w:cs="Calibri"/>
          <w:sz w:val="22"/>
          <w:szCs w:val="22"/>
        </w:rPr>
        <w:t>added value</w:t>
      </w:r>
      <w:r w:rsidR="00997D63" w:rsidRPr="00F077B7">
        <w:rPr>
          <w:rFonts w:ascii="Calibri" w:hAnsi="Calibri" w:cs="Calibri"/>
          <w:sz w:val="22"/>
          <w:szCs w:val="22"/>
        </w:rPr>
        <w:t xml:space="preserve"> </w:t>
      </w:r>
      <w:r w:rsidRPr="00F077B7">
        <w:rPr>
          <w:rFonts w:ascii="Calibri" w:hAnsi="Calibri" w:cs="Calibri"/>
          <w:sz w:val="22"/>
          <w:szCs w:val="22"/>
        </w:rPr>
        <w:t>in a wider societal context.</w:t>
      </w:r>
    </w:p>
    <w:p w14:paraId="41084E89" w14:textId="77777777" w:rsidR="005E1803" w:rsidRPr="00F077B7" w:rsidRDefault="005E1803" w:rsidP="00F077B7">
      <w:pPr>
        <w:shd w:val="clear" w:color="auto" w:fill="FFFFFF"/>
        <w:spacing w:line="276" w:lineRule="auto"/>
        <w:ind w:left="360"/>
        <w:jc w:val="both"/>
        <w:rPr>
          <w:rFonts w:ascii="Calibri" w:hAnsi="Calibri" w:cs="Calibri"/>
          <w:sz w:val="22"/>
          <w:szCs w:val="22"/>
        </w:rPr>
      </w:pPr>
      <w:r w:rsidRPr="00F077B7">
        <w:rPr>
          <w:rFonts w:ascii="Calibri" w:hAnsi="Calibri" w:cs="Calibri"/>
          <w:sz w:val="22"/>
          <w:szCs w:val="22"/>
        </w:rPr>
        <w:t>Come sail with us!</w:t>
      </w:r>
    </w:p>
    <w:p w14:paraId="76B9A2A0" w14:textId="5925F7BB" w:rsidR="005E1803" w:rsidRDefault="005E1803" w:rsidP="009440AE">
      <w:pPr>
        <w:shd w:val="clear" w:color="auto" w:fill="FFFFFF"/>
        <w:spacing w:line="276" w:lineRule="auto"/>
        <w:jc w:val="both"/>
        <w:rPr>
          <w:sz w:val="22"/>
          <w:szCs w:val="22"/>
        </w:rPr>
      </w:pPr>
    </w:p>
    <w:p w14:paraId="4DBA9718" w14:textId="77777777" w:rsidR="008B5D1A" w:rsidRDefault="008B5D1A" w:rsidP="009440AE">
      <w:pPr>
        <w:shd w:val="clear" w:color="auto" w:fill="FFFFFF"/>
        <w:spacing w:line="276" w:lineRule="auto"/>
        <w:jc w:val="both"/>
        <w:rPr>
          <w:sz w:val="22"/>
          <w:szCs w:val="22"/>
        </w:rPr>
      </w:pPr>
    </w:p>
    <w:p w14:paraId="5154F14C" w14:textId="77777777" w:rsidR="008B5D1A" w:rsidRPr="00DF1316" w:rsidRDefault="008B5D1A" w:rsidP="009440AE">
      <w:pPr>
        <w:shd w:val="clear" w:color="auto" w:fill="FFFFFF"/>
        <w:spacing w:line="276" w:lineRule="auto"/>
        <w:jc w:val="both"/>
        <w:rPr>
          <w:sz w:val="22"/>
          <w:szCs w:val="22"/>
        </w:rPr>
      </w:pPr>
    </w:p>
    <w:p w14:paraId="16941120" w14:textId="0C7FBCC9" w:rsidR="005E1803" w:rsidRPr="00F077B7" w:rsidRDefault="005E1803" w:rsidP="003D0316">
      <w:pPr>
        <w:pStyle w:val="Akapitzlist"/>
        <w:numPr>
          <w:ilvl w:val="0"/>
          <w:numId w:val="36"/>
        </w:numPr>
        <w:rPr>
          <w:rFonts w:ascii="Calibri" w:hAnsi="Calibri" w:cs="Calibri"/>
          <w:b/>
          <w:color w:val="244061" w:themeColor="accent1" w:themeShade="80"/>
          <w:sz w:val="34"/>
          <w:szCs w:val="34"/>
        </w:rPr>
      </w:pPr>
      <w:r w:rsidRPr="00F077B7">
        <w:rPr>
          <w:rFonts w:ascii="Calibri" w:hAnsi="Calibri" w:cs="Calibri"/>
          <w:b/>
          <w:color w:val="244061" w:themeColor="accent1" w:themeShade="80"/>
          <w:sz w:val="34"/>
          <w:szCs w:val="34"/>
        </w:rPr>
        <w:t xml:space="preserve">What is </w:t>
      </w:r>
      <w:r w:rsidR="000411CA">
        <w:rPr>
          <w:rFonts w:ascii="Calibri" w:hAnsi="Calibri" w:cs="Calibri"/>
          <w:b/>
          <w:color w:val="244061" w:themeColor="accent1" w:themeShade="80"/>
          <w:sz w:val="34"/>
          <w:szCs w:val="34"/>
        </w:rPr>
        <w:t xml:space="preserve">the </w:t>
      </w:r>
      <w:r w:rsidRPr="00F077B7">
        <w:rPr>
          <w:rFonts w:ascii="Calibri" w:hAnsi="Calibri" w:cs="Calibri"/>
          <w:b/>
          <w:color w:val="244061" w:themeColor="accent1" w:themeShade="80"/>
          <w:sz w:val="34"/>
          <w:szCs w:val="34"/>
        </w:rPr>
        <w:t>TEMP Programme?</w:t>
      </w:r>
    </w:p>
    <w:p w14:paraId="4961B89D" w14:textId="77777777" w:rsidR="005E1803" w:rsidRDefault="005E1803" w:rsidP="005E1803"/>
    <w:p w14:paraId="6EE83980" w14:textId="1B890089" w:rsidR="00D907CA" w:rsidRPr="00170B21" w:rsidRDefault="00D907CA" w:rsidP="00D907CA">
      <w:pPr>
        <w:shd w:val="clear" w:color="auto" w:fill="FFFFFF"/>
        <w:spacing w:after="150" w:line="276" w:lineRule="auto"/>
        <w:ind w:left="363"/>
        <w:jc w:val="both"/>
        <w:rPr>
          <w:rFonts w:ascii="Calibri" w:hAnsi="Calibri" w:cs="Calibri"/>
          <w:sz w:val="22"/>
          <w:szCs w:val="22"/>
        </w:rPr>
      </w:pPr>
      <w:r w:rsidRPr="00170B21">
        <w:rPr>
          <w:rFonts w:ascii="Calibri" w:hAnsi="Calibri" w:cs="Calibri"/>
          <w:sz w:val="22"/>
          <w:szCs w:val="22"/>
        </w:rPr>
        <w:t>Based on the work of the Local Education Clusters, as lighthouse projects built around local cooperation, ten cross-sectorial Transnational Education Mentoring Partnerships (TEMPs) will be established, in order to spread the developed ideas and resources in another twenty countries, with 40 organisations being involved in total. The programme will bring together parties with varied experience and link locally defined educational cooperation with a pan-European context. The TEMPs should create a snowball effect for the implementation and dissemination of transferable outcomes (models, recommendations and policy briefs) gained from the stocktaking and analysis of cases of good practice, as well as from the implementation of the LECs models.</w:t>
      </w:r>
    </w:p>
    <w:p w14:paraId="5DF2DAA2" w14:textId="29F843C5" w:rsidR="00D907CA" w:rsidRPr="00170B21" w:rsidRDefault="00D907CA" w:rsidP="00D907CA">
      <w:pPr>
        <w:shd w:val="clear" w:color="auto" w:fill="FFFFFF"/>
        <w:spacing w:after="150" w:line="276" w:lineRule="auto"/>
        <w:ind w:left="363"/>
        <w:jc w:val="both"/>
        <w:rPr>
          <w:rFonts w:ascii="Calibri" w:hAnsi="Calibri" w:cs="Calibri"/>
          <w:sz w:val="22"/>
          <w:szCs w:val="22"/>
        </w:rPr>
      </w:pPr>
      <w:r w:rsidRPr="00170B21">
        <w:rPr>
          <w:rFonts w:ascii="Calibri" w:hAnsi="Calibri" w:cs="Calibri"/>
          <w:sz w:val="22"/>
          <w:szCs w:val="22"/>
        </w:rPr>
        <w:t xml:space="preserve">Each TEMP will include at least four partner organisations. The organisations should be located in two different countries and belong to different sectors. At least one (preferably one in each country) of the organisations forming a TEMP </w:t>
      </w:r>
      <w:r w:rsidR="002052E2">
        <w:rPr>
          <w:rFonts w:ascii="Calibri" w:hAnsi="Calibri" w:cs="Calibri"/>
          <w:sz w:val="22"/>
          <w:szCs w:val="22"/>
        </w:rPr>
        <w:t>shall</w:t>
      </w:r>
      <w:r w:rsidR="002052E2" w:rsidRPr="00170B21">
        <w:rPr>
          <w:rFonts w:ascii="Calibri" w:hAnsi="Calibri" w:cs="Calibri"/>
          <w:sz w:val="22"/>
          <w:szCs w:val="22"/>
        </w:rPr>
        <w:t xml:space="preserve"> </w:t>
      </w:r>
      <w:r w:rsidRPr="00170B21">
        <w:rPr>
          <w:rFonts w:ascii="Calibri" w:hAnsi="Calibri" w:cs="Calibri"/>
          <w:sz w:val="22"/>
          <w:szCs w:val="22"/>
        </w:rPr>
        <w:t>be a Children’s University</w:t>
      </w:r>
      <w:r w:rsidR="00DA61CB">
        <w:rPr>
          <w:rFonts w:ascii="Calibri" w:hAnsi="Calibri" w:cs="Calibri"/>
          <w:sz w:val="22"/>
          <w:szCs w:val="22"/>
        </w:rPr>
        <w:t xml:space="preserve"> (see Chapter 6)</w:t>
      </w:r>
      <w:r w:rsidRPr="00170B21">
        <w:rPr>
          <w:rFonts w:ascii="Calibri" w:hAnsi="Calibri" w:cs="Calibri"/>
          <w:sz w:val="22"/>
          <w:szCs w:val="22"/>
        </w:rPr>
        <w:t>.</w:t>
      </w:r>
    </w:p>
    <w:p w14:paraId="48BA71DC" w14:textId="5B9EE6FD" w:rsidR="00D907CA" w:rsidRDefault="00D907CA" w:rsidP="00D907CA">
      <w:pPr>
        <w:shd w:val="clear" w:color="auto" w:fill="FFFFFF"/>
        <w:spacing w:after="150" w:line="276" w:lineRule="auto"/>
        <w:ind w:left="363"/>
        <w:jc w:val="both"/>
        <w:rPr>
          <w:rFonts w:ascii="Calibri" w:hAnsi="Calibri" w:cs="Calibri"/>
          <w:sz w:val="22"/>
          <w:szCs w:val="22"/>
        </w:rPr>
      </w:pPr>
      <w:r w:rsidRPr="00170B21">
        <w:rPr>
          <w:rFonts w:ascii="Calibri" w:hAnsi="Calibri" w:cs="Calibri"/>
          <w:sz w:val="22"/>
          <w:szCs w:val="22"/>
        </w:rPr>
        <w:t xml:space="preserve">The aim of these partnerships is to create an incubator programme between well-experienced actors and newcomers in developing and using the Open Schooling models. </w:t>
      </w:r>
    </w:p>
    <w:p w14:paraId="2BD0EFD0" w14:textId="42FE3619" w:rsidR="00A20ACE" w:rsidRDefault="00A20ACE" w:rsidP="00D907CA">
      <w:pPr>
        <w:shd w:val="clear" w:color="auto" w:fill="FFFFFF"/>
        <w:spacing w:after="150" w:line="276" w:lineRule="auto"/>
        <w:ind w:left="363"/>
        <w:jc w:val="both"/>
        <w:rPr>
          <w:rFonts w:ascii="Calibri" w:hAnsi="Calibri" w:cs="Calibri"/>
          <w:sz w:val="22"/>
          <w:szCs w:val="22"/>
        </w:rPr>
      </w:pPr>
    </w:p>
    <w:p w14:paraId="2D6E2E3B" w14:textId="77777777" w:rsidR="008B5D1A" w:rsidRDefault="008B5D1A" w:rsidP="00865805">
      <w:pPr>
        <w:shd w:val="clear" w:color="auto" w:fill="FFFFFF"/>
        <w:spacing w:after="150" w:line="276" w:lineRule="auto"/>
        <w:jc w:val="both"/>
        <w:rPr>
          <w:rFonts w:ascii="Calibri" w:hAnsi="Calibri" w:cs="Calibri"/>
          <w:sz w:val="22"/>
          <w:szCs w:val="22"/>
        </w:rPr>
      </w:pPr>
    </w:p>
    <w:p w14:paraId="5782FE5D" w14:textId="23970822" w:rsidR="00A20ACE" w:rsidRDefault="00A20ACE" w:rsidP="008B5D1A">
      <w:pPr>
        <w:pStyle w:val="Akapitzlist"/>
        <w:numPr>
          <w:ilvl w:val="0"/>
          <w:numId w:val="36"/>
        </w:numPr>
        <w:rPr>
          <w:rFonts w:ascii="Calibri" w:hAnsi="Calibri" w:cs="Calibri"/>
          <w:b/>
          <w:color w:val="244061" w:themeColor="accent1" w:themeShade="80"/>
          <w:sz w:val="34"/>
          <w:szCs w:val="34"/>
        </w:rPr>
      </w:pPr>
      <w:r w:rsidRPr="008B5D1A">
        <w:rPr>
          <w:rFonts w:ascii="Calibri" w:hAnsi="Calibri" w:cs="Calibri"/>
          <w:b/>
          <w:color w:val="244061" w:themeColor="accent1" w:themeShade="80"/>
          <w:sz w:val="34"/>
          <w:szCs w:val="34"/>
        </w:rPr>
        <w:t>What is Open Schooling?</w:t>
      </w:r>
    </w:p>
    <w:p w14:paraId="741FD086" w14:textId="77777777" w:rsidR="008B5D1A" w:rsidRPr="008B5D1A" w:rsidRDefault="008B5D1A" w:rsidP="008B5D1A">
      <w:pPr>
        <w:pStyle w:val="Akapitzlist"/>
        <w:rPr>
          <w:rFonts w:ascii="Calibri" w:hAnsi="Calibri" w:cs="Calibri"/>
          <w:b/>
          <w:color w:val="244061" w:themeColor="accent1" w:themeShade="80"/>
          <w:sz w:val="34"/>
          <w:szCs w:val="34"/>
        </w:rPr>
      </w:pPr>
    </w:p>
    <w:p w14:paraId="7A10587D" w14:textId="5C8F12EE" w:rsidR="00EF1720" w:rsidRDefault="00EF1720" w:rsidP="00D907CA">
      <w:pPr>
        <w:shd w:val="clear" w:color="auto" w:fill="FFFFFF"/>
        <w:spacing w:after="150" w:line="276" w:lineRule="auto"/>
        <w:ind w:left="363"/>
        <w:jc w:val="both"/>
        <w:rPr>
          <w:rFonts w:ascii="Calibri" w:hAnsi="Calibri" w:cs="Calibri"/>
          <w:sz w:val="22"/>
          <w:szCs w:val="22"/>
        </w:rPr>
      </w:pPr>
      <w:r>
        <w:rPr>
          <w:rFonts w:ascii="Calibri" w:hAnsi="Calibri" w:cs="Calibri"/>
          <w:sz w:val="22"/>
          <w:szCs w:val="22"/>
        </w:rPr>
        <w:t xml:space="preserve">The ambition for forming a TEMP partnership shall be in compliance with the fundamental understanding of Open Schooling </w:t>
      </w:r>
      <w:r w:rsidR="000B69BB">
        <w:rPr>
          <w:rFonts w:ascii="Calibri" w:hAnsi="Calibri" w:cs="Calibri"/>
          <w:sz w:val="22"/>
          <w:szCs w:val="22"/>
        </w:rPr>
        <w:t xml:space="preserve">as an education innovation stimulus </w:t>
      </w:r>
      <w:r>
        <w:rPr>
          <w:rFonts w:ascii="Calibri" w:hAnsi="Calibri" w:cs="Calibri"/>
          <w:sz w:val="22"/>
          <w:szCs w:val="22"/>
        </w:rPr>
        <w:t>within the overall mission of PHERECLOS – which is also constitutional for the establishment of the LECs:</w:t>
      </w:r>
    </w:p>
    <w:p w14:paraId="4E891A48" w14:textId="45CC4868" w:rsidR="00C324DD" w:rsidRDefault="000E38C0" w:rsidP="00D907CA">
      <w:pPr>
        <w:shd w:val="clear" w:color="auto" w:fill="FFFFFF"/>
        <w:spacing w:after="150" w:line="276" w:lineRule="auto"/>
        <w:ind w:left="363"/>
        <w:jc w:val="both"/>
        <w:rPr>
          <w:rFonts w:ascii="Calibri" w:hAnsi="Calibri" w:cs="Calibri"/>
          <w:sz w:val="22"/>
          <w:szCs w:val="22"/>
        </w:rPr>
      </w:pPr>
      <w:r>
        <w:rPr>
          <w:rFonts w:ascii="Calibri" w:hAnsi="Calibri" w:cs="Calibri"/>
          <w:sz w:val="22"/>
          <w:szCs w:val="22"/>
        </w:rPr>
        <w:t>Open Schooling represents the formation of collaboration</w:t>
      </w:r>
      <w:r w:rsidR="000B69BB">
        <w:rPr>
          <w:rFonts w:ascii="Calibri" w:hAnsi="Calibri" w:cs="Calibri"/>
          <w:sz w:val="22"/>
          <w:szCs w:val="22"/>
        </w:rPr>
        <w:t xml:space="preserve"> </w:t>
      </w:r>
      <w:r w:rsidR="000B4AB2">
        <w:rPr>
          <w:rFonts w:ascii="Calibri" w:hAnsi="Calibri" w:cs="Calibri"/>
          <w:sz w:val="22"/>
          <w:szCs w:val="22"/>
        </w:rPr>
        <w:t>models and communities</w:t>
      </w:r>
      <w:r>
        <w:rPr>
          <w:rFonts w:ascii="Calibri" w:hAnsi="Calibri" w:cs="Calibri"/>
          <w:sz w:val="22"/>
          <w:szCs w:val="22"/>
        </w:rPr>
        <w:t xml:space="preserve"> which include education providers of various kinds - either in formal or non-formal environments. This shall enhance the </w:t>
      </w:r>
      <w:r w:rsidR="000B4AB2">
        <w:rPr>
          <w:rFonts w:ascii="Calibri" w:hAnsi="Calibri" w:cs="Calibri"/>
          <w:sz w:val="22"/>
          <w:szCs w:val="22"/>
        </w:rPr>
        <w:t xml:space="preserve">mode of </w:t>
      </w:r>
      <w:r>
        <w:rPr>
          <w:rFonts w:ascii="Calibri" w:hAnsi="Calibri" w:cs="Calibri"/>
          <w:sz w:val="22"/>
          <w:szCs w:val="22"/>
        </w:rPr>
        <w:t>operati</w:t>
      </w:r>
      <w:r w:rsidR="000B4AB2">
        <w:rPr>
          <w:rFonts w:ascii="Calibri" w:hAnsi="Calibri" w:cs="Calibri"/>
          <w:sz w:val="22"/>
          <w:szCs w:val="22"/>
        </w:rPr>
        <w:t>on</w:t>
      </w:r>
      <w:r>
        <w:rPr>
          <w:rFonts w:ascii="Calibri" w:hAnsi="Calibri" w:cs="Calibri"/>
          <w:sz w:val="22"/>
          <w:szCs w:val="22"/>
        </w:rPr>
        <w:t xml:space="preserve"> of schools </w:t>
      </w:r>
      <w:r w:rsidRPr="00EF1720">
        <w:rPr>
          <w:rFonts w:ascii="Calibri" w:hAnsi="Calibri" w:cs="Calibri"/>
          <w:sz w:val="22"/>
          <w:szCs w:val="22"/>
        </w:rPr>
        <w:t xml:space="preserve">in a </w:t>
      </w:r>
      <w:r w:rsidR="009861E8">
        <w:rPr>
          <w:rFonts w:ascii="Calibri" w:hAnsi="Calibri" w:cs="Calibri"/>
          <w:sz w:val="22"/>
          <w:szCs w:val="22"/>
        </w:rPr>
        <w:t>manner</w:t>
      </w:r>
      <w:r w:rsidR="000B4AB2">
        <w:rPr>
          <w:rFonts w:ascii="Calibri" w:hAnsi="Calibri" w:cs="Calibri"/>
          <w:sz w:val="22"/>
          <w:szCs w:val="22"/>
        </w:rPr>
        <w:t>, which</w:t>
      </w:r>
      <w:r w:rsidRPr="00EF1720">
        <w:rPr>
          <w:rFonts w:ascii="Calibri" w:hAnsi="Calibri" w:cs="Calibri"/>
          <w:sz w:val="22"/>
          <w:szCs w:val="22"/>
        </w:rPr>
        <w:t xml:space="preserve"> </w:t>
      </w:r>
      <w:r w:rsidR="009861E8">
        <w:rPr>
          <w:rFonts w:ascii="Calibri" w:hAnsi="Calibri" w:cs="Calibri"/>
          <w:sz w:val="22"/>
          <w:szCs w:val="22"/>
        </w:rPr>
        <w:t xml:space="preserve">supports them to </w:t>
      </w:r>
      <w:r w:rsidRPr="00EF1720">
        <w:rPr>
          <w:rFonts w:ascii="Calibri" w:hAnsi="Calibri" w:cs="Calibri"/>
          <w:sz w:val="22"/>
          <w:szCs w:val="22"/>
        </w:rPr>
        <w:t xml:space="preserve">reflect on external ideas, topics and </w:t>
      </w:r>
      <w:r w:rsidR="009861E8">
        <w:rPr>
          <w:rFonts w:ascii="Calibri" w:hAnsi="Calibri" w:cs="Calibri"/>
          <w:sz w:val="22"/>
          <w:szCs w:val="22"/>
        </w:rPr>
        <w:t xml:space="preserve">societal </w:t>
      </w:r>
      <w:r w:rsidRPr="00EF1720">
        <w:rPr>
          <w:rFonts w:ascii="Calibri" w:hAnsi="Calibri" w:cs="Calibri"/>
          <w:sz w:val="22"/>
          <w:szCs w:val="22"/>
        </w:rPr>
        <w:t>challenges</w:t>
      </w:r>
      <w:r w:rsidR="009861E8">
        <w:rPr>
          <w:rFonts w:ascii="Calibri" w:hAnsi="Calibri" w:cs="Calibri"/>
          <w:sz w:val="22"/>
          <w:szCs w:val="22"/>
        </w:rPr>
        <w:t xml:space="preserve">. Schools shall be empowered to </w:t>
      </w:r>
      <w:r w:rsidRPr="00EF1720">
        <w:rPr>
          <w:rFonts w:ascii="Calibri" w:hAnsi="Calibri" w:cs="Calibri"/>
          <w:sz w:val="22"/>
          <w:szCs w:val="22"/>
        </w:rPr>
        <w:t xml:space="preserve">incorporate </w:t>
      </w:r>
      <w:r w:rsidR="009861E8">
        <w:rPr>
          <w:rFonts w:ascii="Calibri" w:hAnsi="Calibri" w:cs="Calibri"/>
          <w:sz w:val="22"/>
          <w:szCs w:val="22"/>
        </w:rPr>
        <w:t>this</w:t>
      </w:r>
      <w:r w:rsidRPr="00EF1720">
        <w:rPr>
          <w:rFonts w:ascii="Calibri" w:hAnsi="Calibri" w:cs="Calibri"/>
          <w:sz w:val="22"/>
          <w:szCs w:val="22"/>
        </w:rPr>
        <w:t xml:space="preserve"> </w:t>
      </w:r>
      <w:r w:rsidR="009861E8">
        <w:rPr>
          <w:rFonts w:ascii="Calibri" w:hAnsi="Calibri" w:cs="Calibri"/>
          <w:sz w:val="22"/>
          <w:szCs w:val="22"/>
        </w:rPr>
        <w:t xml:space="preserve">input </w:t>
      </w:r>
      <w:r w:rsidRPr="00EF1720">
        <w:rPr>
          <w:rFonts w:ascii="Calibri" w:hAnsi="Calibri" w:cs="Calibri"/>
          <w:sz w:val="22"/>
          <w:szCs w:val="22"/>
        </w:rPr>
        <w:t xml:space="preserve">in their </w:t>
      </w:r>
      <w:r w:rsidR="009861E8" w:rsidRPr="00EF1720">
        <w:rPr>
          <w:rFonts w:ascii="Calibri" w:hAnsi="Calibri" w:cs="Calibri"/>
          <w:sz w:val="22"/>
          <w:szCs w:val="22"/>
        </w:rPr>
        <w:t xml:space="preserve">everyday </w:t>
      </w:r>
      <w:r w:rsidRPr="00EF1720">
        <w:rPr>
          <w:rFonts w:ascii="Calibri" w:hAnsi="Calibri" w:cs="Calibri"/>
          <w:sz w:val="22"/>
          <w:szCs w:val="22"/>
        </w:rPr>
        <w:t>teaching approaches</w:t>
      </w:r>
      <w:r>
        <w:rPr>
          <w:rFonts w:ascii="Calibri" w:hAnsi="Calibri" w:cs="Calibri"/>
          <w:sz w:val="22"/>
          <w:szCs w:val="22"/>
        </w:rPr>
        <w:t xml:space="preserve"> </w:t>
      </w:r>
      <w:r w:rsidR="009861E8">
        <w:rPr>
          <w:rFonts w:ascii="Calibri" w:hAnsi="Calibri" w:cs="Calibri"/>
          <w:sz w:val="22"/>
          <w:szCs w:val="22"/>
        </w:rPr>
        <w:t xml:space="preserve">and daily </w:t>
      </w:r>
      <w:r w:rsidRPr="00EF1720">
        <w:rPr>
          <w:rFonts w:ascii="Calibri" w:hAnsi="Calibri" w:cs="Calibri"/>
          <w:sz w:val="22"/>
          <w:szCs w:val="22"/>
        </w:rPr>
        <w:t>school life</w:t>
      </w:r>
      <w:r>
        <w:rPr>
          <w:rFonts w:ascii="Calibri" w:hAnsi="Calibri" w:cs="Calibri"/>
          <w:sz w:val="22"/>
          <w:szCs w:val="22"/>
        </w:rPr>
        <w:t xml:space="preserve">, possibly also </w:t>
      </w:r>
      <w:r w:rsidR="009861E8">
        <w:rPr>
          <w:rFonts w:ascii="Calibri" w:hAnsi="Calibri" w:cs="Calibri"/>
          <w:sz w:val="22"/>
          <w:szCs w:val="22"/>
        </w:rPr>
        <w:t>in interaction</w:t>
      </w:r>
      <w:r>
        <w:rPr>
          <w:rFonts w:ascii="Calibri" w:hAnsi="Calibri" w:cs="Calibri"/>
          <w:sz w:val="22"/>
          <w:szCs w:val="22"/>
        </w:rPr>
        <w:t xml:space="preserve"> with non-school educators. </w:t>
      </w:r>
    </w:p>
    <w:p w14:paraId="4AB6AB50" w14:textId="22D1C988" w:rsidR="009861E8" w:rsidRPr="00170B21" w:rsidRDefault="000E38C0" w:rsidP="00EF1720">
      <w:pPr>
        <w:shd w:val="clear" w:color="auto" w:fill="FFFFFF"/>
        <w:spacing w:after="150" w:line="276" w:lineRule="auto"/>
        <w:ind w:left="363"/>
        <w:jc w:val="both"/>
        <w:rPr>
          <w:rFonts w:ascii="Calibri" w:hAnsi="Calibri" w:cs="Calibri"/>
          <w:sz w:val="22"/>
          <w:szCs w:val="22"/>
        </w:rPr>
      </w:pPr>
      <w:r>
        <w:rPr>
          <w:rFonts w:ascii="Calibri" w:hAnsi="Calibri" w:cs="Calibri"/>
          <w:sz w:val="22"/>
          <w:szCs w:val="22"/>
        </w:rPr>
        <w:t xml:space="preserve">At the same time, </w:t>
      </w:r>
      <w:r w:rsidR="009861E8">
        <w:rPr>
          <w:rFonts w:ascii="Calibri" w:hAnsi="Calibri" w:cs="Calibri"/>
          <w:sz w:val="22"/>
          <w:szCs w:val="22"/>
        </w:rPr>
        <w:t>Open Schooling means to</w:t>
      </w:r>
      <w:r>
        <w:rPr>
          <w:rFonts w:ascii="Calibri" w:hAnsi="Calibri" w:cs="Calibri"/>
          <w:sz w:val="22"/>
          <w:szCs w:val="22"/>
        </w:rPr>
        <w:t xml:space="preserve"> enhance the opening of schools </w:t>
      </w:r>
      <w:r w:rsidR="00C324DD">
        <w:rPr>
          <w:rFonts w:ascii="Calibri" w:hAnsi="Calibri" w:cs="Calibri"/>
          <w:sz w:val="22"/>
          <w:szCs w:val="22"/>
        </w:rPr>
        <w:t xml:space="preserve">towards the community around them and support the engagement with individuals and </w:t>
      </w:r>
      <w:r w:rsidR="00FE633D">
        <w:rPr>
          <w:rFonts w:ascii="Calibri" w:hAnsi="Calibri" w:cs="Calibri"/>
          <w:sz w:val="22"/>
          <w:szCs w:val="22"/>
        </w:rPr>
        <w:t xml:space="preserve">nearby </w:t>
      </w:r>
      <w:r w:rsidR="00C324DD">
        <w:rPr>
          <w:rFonts w:ascii="Calibri" w:hAnsi="Calibri" w:cs="Calibri"/>
          <w:sz w:val="22"/>
          <w:szCs w:val="22"/>
        </w:rPr>
        <w:t xml:space="preserve">non-school </w:t>
      </w:r>
      <w:r w:rsidR="00FE633D">
        <w:rPr>
          <w:rFonts w:ascii="Calibri" w:hAnsi="Calibri" w:cs="Calibri"/>
          <w:sz w:val="22"/>
          <w:szCs w:val="22"/>
        </w:rPr>
        <w:t xml:space="preserve">organisations </w:t>
      </w:r>
      <w:r w:rsidR="00C324DD">
        <w:rPr>
          <w:rFonts w:ascii="Calibri" w:hAnsi="Calibri" w:cs="Calibri"/>
          <w:sz w:val="22"/>
          <w:szCs w:val="22"/>
        </w:rPr>
        <w:t xml:space="preserve">in a systematic </w:t>
      </w:r>
      <w:r w:rsidR="000B69BB">
        <w:rPr>
          <w:rFonts w:ascii="Calibri" w:hAnsi="Calibri" w:cs="Calibri"/>
          <w:sz w:val="22"/>
          <w:szCs w:val="22"/>
        </w:rPr>
        <w:t>manner</w:t>
      </w:r>
      <w:r w:rsidR="00C324DD">
        <w:rPr>
          <w:rFonts w:ascii="Calibri" w:hAnsi="Calibri" w:cs="Calibri"/>
          <w:sz w:val="22"/>
          <w:szCs w:val="22"/>
        </w:rPr>
        <w:t xml:space="preserve">. In this ways, schools can </w:t>
      </w:r>
      <w:r w:rsidR="00C324DD" w:rsidRPr="00EF1720">
        <w:rPr>
          <w:rFonts w:ascii="Calibri" w:hAnsi="Calibri" w:cs="Calibri"/>
          <w:sz w:val="22"/>
          <w:szCs w:val="22"/>
        </w:rPr>
        <w:t xml:space="preserve">provide </w:t>
      </w:r>
      <w:r w:rsidR="009861E8">
        <w:rPr>
          <w:rFonts w:ascii="Calibri" w:hAnsi="Calibri" w:cs="Calibri"/>
          <w:sz w:val="22"/>
          <w:szCs w:val="22"/>
        </w:rPr>
        <w:t xml:space="preserve">and foster </w:t>
      </w:r>
      <w:r w:rsidR="00C324DD" w:rsidRPr="00EF1720">
        <w:rPr>
          <w:rFonts w:ascii="Calibri" w:hAnsi="Calibri" w:cs="Calibri"/>
          <w:sz w:val="22"/>
          <w:szCs w:val="22"/>
        </w:rPr>
        <w:t>the creativity and potential as the assets of their pupils and teachers to the community</w:t>
      </w:r>
      <w:r w:rsidR="00C324DD">
        <w:rPr>
          <w:rFonts w:ascii="Calibri" w:hAnsi="Calibri" w:cs="Calibri"/>
          <w:sz w:val="22"/>
          <w:szCs w:val="22"/>
        </w:rPr>
        <w:t xml:space="preserve"> – and </w:t>
      </w:r>
      <w:r w:rsidR="009861E8">
        <w:rPr>
          <w:rFonts w:ascii="Calibri" w:hAnsi="Calibri" w:cs="Calibri"/>
          <w:sz w:val="22"/>
          <w:szCs w:val="22"/>
        </w:rPr>
        <w:t xml:space="preserve">the other way round </w:t>
      </w:r>
      <w:r w:rsidR="00C324DD">
        <w:rPr>
          <w:rFonts w:ascii="Calibri" w:hAnsi="Calibri" w:cs="Calibri"/>
          <w:sz w:val="22"/>
          <w:szCs w:val="22"/>
        </w:rPr>
        <w:t>benefit from (educational) resource</w:t>
      </w:r>
      <w:r w:rsidR="009861E8">
        <w:rPr>
          <w:rFonts w:ascii="Calibri" w:hAnsi="Calibri" w:cs="Calibri"/>
          <w:sz w:val="22"/>
          <w:szCs w:val="22"/>
        </w:rPr>
        <w:t>s</w:t>
      </w:r>
      <w:r w:rsidR="00C324DD">
        <w:rPr>
          <w:rFonts w:ascii="Calibri" w:hAnsi="Calibri" w:cs="Calibri"/>
          <w:sz w:val="22"/>
          <w:szCs w:val="22"/>
        </w:rPr>
        <w:t xml:space="preserve"> which are in place around them.</w:t>
      </w:r>
      <w:r w:rsidR="000B69BB">
        <w:rPr>
          <w:rFonts w:ascii="Calibri" w:hAnsi="Calibri" w:cs="Calibri"/>
          <w:sz w:val="22"/>
          <w:szCs w:val="22"/>
        </w:rPr>
        <w:t xml:space="preserve"> </w:t>
      </w:r>
    </w:p>
    <w:p w14:paraId="242B00BC" w14:textId="157BD4B7" w:rsidR="00A20ACE" w:rsidRDefault="00D907CA" w:rsidP="00D907CA">
      <w:pPr>
        <w:shd w:val="clear" w:color="auto" w:fill="FFFFFF"/>
        <w:spacing w:after="150" w:line="276" w:lineRule="auto"/>
        <w:ind w:left="363"/>
        <w:jc w:val="both"/>
        <w:rPr>
          <w:rFonts w:ascii="Calibri" w:hAnsi="Calibri" w:cs="Calibri"/>
          <w:sz w:val="22"/>
          <w:szCs w:val="22"/>
        </w:rPr>
      </w:pPr>
      <w:r w:rsidRPr="00170B21">
        <w:rPr>
          <w:rFonts w:ascii="Calibri" w:hAnsi="Calibri" w:cs="Calibri"/>
          <w:sz w:val="22"/>
          <w:szCs w:val="22"/>
        </w:rPr>
        <w:t xml:space="preserve">Incorporating external ideas into everyday school practice and enriching education approaches with elements and topics that extend the core curriculum allows schools to reflect and respond to external challenges </w:t>
      </w:r>
      <w:r w:rsidR="00A20ACE">
        <w:rPr>
          <w:rFonts w:ascii="Calibri" w:hAnsi="Calibri" w:cs="Calibri"/>
          <w:sz w:val="22"/>
          <w:szCs w:val="22"/>
        </w:rPr>
        <w:t xml:space="preserve">- and thereby link education with real life experience and commonplace interest in the world how it appears to children an young people. </w:t>
      </w:r>
    </w:p>
    <w:p w14:paraId="33AEEC2D" w14:textId="27888740" w:rsidR="00D907CA" w:rsidRPr="00170B21" w:rsidRDefault="00A20ACE" w:rsidP="00D907CA">
      <w:pPr>
        <w:shd w:val="clear" w:color="auto" w:fill="FFFFFF"/>
        <w:spacing w:after="150" w:line="276" w:lineRule="auto"/>
        <w:ind w:left="363"/>
        <w:jc w:val="both"/>
        <w:rPr>
          <w:rFonts w:ascii="Calibri" w:hAnsi="Calibri" w:cs="Calibri"/>
          <w:sz w:val="22"/>
          <w:szCs w:val="22"/>
        </w:rPr>
      </w:pPr>
      <w:r>
        <w:rPr>
          <w:rFonts w:ascii="Calibri" w:hAnsi="Calibri" w:cs="Calibri"/>
          <w:sz w:val="22"/>
          <w:szCs w:val="22"/>
        </w:rPr>
        <w:t>PHERECLOS approach deems this interconnection of educational and everyday sphere as a fundamental principle for the accumulation of science capital and critical thinking – which can boost STE</w:t>
      </w:r>
      <w:r w:rsidR="00C272C5">
        <w:rPr>
          <w:rFonts w:ascii="Calibri" w:hAnsi="Calibri" w:cs="Calibri"/>
          <w:sz w:val="22"/>
          <w:szCs w:val="22"/>
        </w:rPr>
        <w:t>A</w:t>
      </w:r>
      <w:r>
        <w:rPr>
          <w:rFonts w:ascii="Calibri" w:hAnsi="Calibri" w:cs="Calibri"/>
          <w:sz w:val="22"/>
          <w:szCs w:val="22"/>
        </w:rPr>
        <w:t>M education and its understanding in manifold ways.</w:t>
      </w:r>
    </w:p>
    <w:p w14:paraId="22507569" w14:textId="654FAB82" w:rsidR="00D907CA" w:rsidRDefault="00D907CA" w:rsidP="00FF6A01">
      <w:pPr>
        <w:shd w:val="clear" w:color="auto" w:fill="FFFFFF"/>
        <w:spacing w:after="150" w:line="276" w:lineRule="auto"/>
        <w:ind w:left="363"/>
        <w:jc w:val="both"/>
        <w:rPr>
          <w:rFonts w:ascii="Calibri" w:hAnsi="Calibri" w:cs="Calibri"/>
          <w:sz w:val="22"/>
          <w:szCs w:val="22"/>
        </w:rPr>
      </w:pPr>
      <w:r w:rsidRPr="00170B21">
        <w:rPr>
          <w:rFonts w:ascii="Calibri" w:hAnsi="Calibri" w:cs="Calibri"/>
          <w:sz w:val="22"/>
          <w:szCs w:val="22"/>
        </w:rPr>
        <w:t>This shall stimulate the formation of new approaches to teaching and education process and the scaling-up of existing state of practical knowledge and teachers competence.</w:t>
      </w:r>
    </w:p>
    <w:p w14:paraId="3C737C62" w14:textId="77777777" w:rsidR="008B5D1A" w:rsidRDefault="008B5D1A" w:rsidP="00FF6A01">
      <w:pPr>
        <w:shd w:val="clear" w:color="auto" w:fill="FFFFFF"/>
        <w:spacing w:after="150" w:line="276" w:lineRule="auto"/>
        <w:ind w:left="363"/>
        <w:jc w:val="both"/>
        <w:rPr>
          <w:sz w:val="22"/>
          <w:szCs w:val="22"/>
        </w:rPr>
      </w:pPr>
    </w:p>
    <w:p w14:paraId="03B501B5" w14:textId="13EB14FB" w:rsidR="00D907CA" w:rsidRDefault="00D907CA" w:rsidP="00D907CA">
      <w:pPr>
        <w:spacing w:line="276" w:lineRule="auto"/>
        <w:ind w:left="363"/>
        <w:jc w:val="both"/>
        <w:rPr>
          <w:rFonts w:ascii="Calibri" w:hAnsi="Calibri" w:cs="Calibri"/>
          <w:sz w:val="22"/>
          <w:szCs w:val="22"/>
        </w:rPr>
      </w:pPr>
      <w:r w:rsidRPr="00170B21">
        <w:rPr>
          <w:rFonts w:ascii="Calibri" w:hAnsi="Calibri" w:cs="Calibri"/>
          <w:sz w:val="22"/>
          <w:szCs w:val="22"/>
        </w:rPr>
        <w:t>The possible areas of TEMPs activities may be related to innovations in Open Schooling inspired  and  introduced through:</w:t>
      </w:r>
    </w:p>
    <w:p w14:paraId="3C90A8D1" w14:textId="77777777" w:rsidR="008B5D1A" w:rsidRPr="00071E65" w:rsidRDefault="008B5D1A" w:rsidP="00D907CA">
      <w:pPr>
        <w:spacing w:line="276" w:lineRule="auto"/>
        <w:ind w:left="363"/>
        <w:jc w:val="both"/>
        <w:rPr>
          <w:rFonts w:ascii="Calibri" w:hAnsi="Calibri" w:cs="Calibri"/>
          <w:sz w:val="22"/>
          <w:szCs w:val="22"/>
        </w:rPr>
      </w:pPr>
    </w:p>
    <w:p w14:paraId="520F37F2" w14:textId="77777777" w:rsidR="00D907CA" w:rsidRPr="00170B21" w:rsidRDefault="00D907CA" w:rsidP="00B976CE">
      <w:pPr>
        <w:pStyle w:val="Akapitzlist"/>
        <w:numPr>
          <w:ilvl w:val="0"/>
          <w:numId w:val="37"/>
        </w:numPr>
        <w:spacing w:line="276" w:lineRule="auto"/>
        <w:ind w:left="1040"/>
        <w:jc w:val="both"/>
        <w:rPr>
          <w:rFonts w:ascii="Calibri" w:hAnsi="Calibri" w:cs="Calibri"/>
          <w:sz w:val="22"/>
          <w:szCs w:val="22"/>
        </w:rPr>
      </w:pPr>
      <w:r w:rsidRPr="00170B21">
        <w:rPr>
          <w:rFonts w:ascii="Calibri" w:hAnsi="Calibri" w:cs="Calibri"/>
          <w:sz w:val="22"/>
          <w:szCs w:val="22"/>
        </w:rPr>
        <w:t>citizens and civic community,</w:t>
      </w:r>
    </w:p>
    <w:p w14:paraId="2CE22BC9" w14:textId="77777777" w:rsidR="00D907CA" w:rsidRPr="00170B21" w:rsidRDefault="00D907CA" w:rsidP="00B976CE">
      <w:pPr>
        <w:pStyle w:val="Akapitzlist"/>
        <w:numPr>
          <w:ilvl w:val="0"/>
          <w:numId w:val="37"/>
        </w:numPr>
        <w:spacing w:line="276" w:lineRule="auto"/>
        <w:ind w:left="1040"/>
        <w:jc w:val="both"/>
        <w:rPr>
          <w:rFonts w:ascii="Calibri" w:hAnsi="Calibri" w:cs="Calibri"/>
          <w:sz w:val="22"/>
          <w:szCs w:val="22"/>
        </w:rPr>
      </w:pPr>
      <w:r w:rsidRPr="00170B21">
        <w:rPr>
          <w:rFonts w:ascii="Calibri" w:hAnsi="Calibri" w:cs="Calibri"/>
          <w:sz w:val="22"/>
          <w:szCs w:val="22"/>
        </w:rPr>
        <w:t>scientists and scientific community,</w:t>
      </w:r>
    </w:p>
    <w:p w14:paraId="5CF525C9" w14:textId="7966A365" w:rsidR="00D907CA" w:rsidRDefault="00D907CA" w:rsidP="00B976CE">
      <w:pPr>
        <w:pStyle w:val="Akapitzlist"/>
        <w:numPr>
          <w:ilvl w:val="0"/>
          <w:numId w:val="37"/>
        </w:numPr>
        <w:spacing w:line="276" w:lineRule="auto"/>
        <w:ind w:left="1040"/>
        <w:jc w:val="both"/>
        <w:rPr>
          <w:rFonts w:ascii="Calibri" w:hAnsi="Calibri" w:cs="Calibri"/>
          <w:sz w:val="22"/>
          <w:szCs w:val="22"/>
        </w:rPr>
      </w:pPr>
      <w:r w:rsidRPr="00170B21">
        <w:rPr>
          <w:rFonts w:ascii="Calibri" w:hAnsi="Calibri" w:cs="Calibri"/>
          <w:sz w:val="22"/>
          <w:szCs w:val="22"/>
        </w:rPr>
        <w:t>innovative means, tools and methodologies.</w:t>
      </w:r>
    </w:p>
    <w:p w14:paraId="71976056" w14:textId="605913E5" w:rsidR="00431D54" w:rsidRDefault="00431D54" w:rsidP="00431D54">
      <w:pPr>
        <w:spacing w:line="276" w:lineRule="auto"/>
        <w:jc w:val="both"/>
        <w:rPr>
          <w:rFonts w:ascii="Calibri" w:hAnsi="Calibri" w:cs="Calibri"/>
          <w:sz w:val="22"/>
          <w:szCs w:val="22"/>
        </w:rPr>
      </w:pPr>
    </w:p>
    <w:p w14:paraId="545D1AB9" w14:textId="29985999" w:rsidR="008B5D1A" w:rsidRDefault="008B5D1A" w:rsidP="00431D54">
      <w:pPr>
        <w:spacing w:line="276" w:lineRule="auto"/>
        <w:jc w:val="both"/>
        <w:rPr>
          <w:rFonts w:ascii="Calibri" w:hAnsi="Calibri" w:cs="Calibri"/>
          <w:sz w:val="22"/>
          <w:szCs w:val="22"/>
        </w:rPr>
      </w:pPr>
    </w:p>
    <w:p w14:paraId="54B2165A" w14:textId="061AD62D" w:rsidR="008B5D1A" w:rsidRDefault="008B5D1A" w:rsidP="00431D54">
      <w:pPr>
        <w:spacing w:line="276" w:lineRule="auto"/>
        <w:jc w:val="both"/>
        <w:rPr>
          <w:rFonts w:ascii="Calibri" w:hAnsi="Calibri" w:cs="Calibri"/>
          <w:sz w:val="22"/>
          <w:szCs w:val="22"/>
        </w:rPr>
      </w:pPr>
    </w:p>
    <w:p w14:paraId="4E972AF4" w14:textId="677842AF" w:rsidR="008B5D1A" w:rsidRDefault="008B5D1A" w:rsidP="00431D54">
      <w:pPr>
        <w:spacing w:line="276" w:lineRule="auto"/>
        <w:jc w:val="both"/>
        <w:rPr>
          <w:rFonts w:ascii="Calibri" w:hAnsi="Calibri" w:cs="Calibri"/>
          <w:sz w:val="22"/>
          <w:szCs w:val="22"/>
        </w:rPr>
      </w:pPr>
    </w:p>
    <w:p w14:paraId="0BA32D30" w14:textId="4E869F95" w:rsidR="008B5D1A" w:rsidRDefault="008B5D1A" w:rsidP="00431D54">
      <w:pPr>
        <w:spacing w:line="276" w:lineRule="auto"/>
        <w:jc w:val="both"/>
        <w:rPr>
          <w:rFonts w:ascii="Calibri" w:hAnsi="Calibri" w:cs="Calibri"/>
          <w:sz w:val="22"/>
          <w:szCs w:val="22"/>
        </w:rPr>
      </w:pPr>
    </w:p>
    <w:p w14:paraId="1DA4E941" w14:textId="61730E48" w:rsidR="008B5D1A" w:rsidRDefault="008B5D1A" w:rsidP="00431D54">
      <w:pPr>
        <w:spacing w:line="276" w:lineRule="auto"/>
        <w:jc w:val="both"/>
        <w:rPr>
          <w:rFonts w:ascii="Calibri" w:hAnsi="Calibri" w:cs="Calibri"/>
          <w:sz w:val="22"/>
          <w:szCs w:val="22"/>
        </w:rPr>
      </w:pPr>
    </w:p>
    <w:p w14:paraId="15F7C52A" w14:textId="3FE839E2" w:rsidR="008B5D1A" w:rsidRDefault="008B5D1A" w:rsidP="00431D54">
      <w:pPr>
        <w:spacing w:line="276" w:lineRule="auto"/>
        <w:jc w:val="both"/>
        <w:rPr>
          <w:rFonts w:ascii="Calibri" w:hAnsi="Calibri" w:cs="Calibri"/>
          <w:sz w:val="22"/>
          <w:szCs w:val="22"/>
        </w:rPr>
      </w:pPr>
    </w:p>
    <w:p w14:paraId="3F7393CE" w14:textId="77777777" w:rsidR="008B5D1A" w:rsidRDefault="008B5D1A" w:rsidP="00431D54">
      <w:pPr>
        <w:spacing w:line="276" w:lineRule="auto"/>
        <w:jc w:val="both"/>
        <w:rPr>
          <w:rFonts w:ascii="Calibri" w:hAnsi="Calibri" w:cs="Calibri"/>
          <w:sz w:val="22"/>
          <w:szCs w:val="22"/>
        </w:rPr>
      </w:pPr>
    </w:p>
    <w:p w14:paraId="627B5F3A" w14:textId="77777777" w:rsidR="00431D54" w:rsidRPr="00431D54" w:rsidRDefault="00431D54" w:rsidP="00431D54">
      <w:pPr>
        <w:spacing w:line="276" w:lineRule="auto"/>
        <w:jc w:val="both"/>
        <w:rPr>
          <w:rFonts w:ascii="Calibri" w:hAnsi="Calibri" w:cs="Calibri"/>
          <w:sz w:val="22"/>
          <w:szCs w:val="22"/>
        </w:rPr>
      </w:pPr>
    </w:p>
    <w:p w14:paraId="6F410649" w14:textId="1A733C42" w:rsidR="001E283F" w:rsidRPr="00F077B7" w:rsidRDefault="00DF1316" w:rsidP="003D0316">
      <w:pPr>
        <w:pStyle w:val="Akapitzlist"/>
        <w:numPr>
          <w:ilvl w:val="1"/>
          <w:numId w:val="36"/>
        </w:numPr>
        <w:rPr>
          <w:rFonts w:ascii="Calibri" w:hAnsi="Calibri" w:cs="Calibri"/>
          <w:b/>
          <w:bCs/>
          <w:color w:val="244061" w:themeColor="accent1" w:themeShade="80"/>
          <w:sz w:val="28"/>
          <w:szCs w:val="28"/>
        </w:rPr>
      </w:pPr>
      <w:r w:rsidRPr="00F077B7">
        <w:rPr>
          <w:rFonts w:ascii="Calibri" w:hAnsi="Calibri" w:cs="Calibri"/>
          <w:b/>
          <w:bCs/>
          <w:color w:val="244061" w:themeColor="accent1" w:themeShade="80"/>
          <w:sz w:val="28"/>
          <w:szCs w:val="28"/>
        </w:rPr>
        <w:t>A</w:t>
      </w:r>
      <w:r w:rsidR="001E283F" w:rsidRPr="00F077B7">
        <w:rPr>
          <w:rFonts w:ascii="Calibri" w:hAnsi="Calibri" w:cs="Calibri"/>
          <w:b/>
          <w:bCs/>
          <w:color w:val="244061" w:themeColor="accent1" w:themeShade="80"/>
          <w:sz w:val="28"/>
          <w:szCs w:val="28"/>
        </w:rPr>
        <w:t xml:space="preserve">ctivities to be carried out by TEMP </w:t>
      </w:r>
      <w:r w:rsidRPr="00F077B7">
        <w:rPr>
          <w:rFonts w:ascii="Calibri" w:hAnsi="Calibri" w:cs="Calibri"/>
          <w:b/>
          <w:bCs/>
          <w:color w:val="244061" w:themeColor="accent1" w:themeShade="80"/>
          <w:sz w:val="28"/>
          <w:szCs w:val="28"/>
        </w:rPr>
        <w:t>partners</w:t>
      </w:r>
    </w:p>
    <w:p w14:paraId="206A3FA5" w14:textId="77777777" w:rsidR="001E283F" w:rsidRPr="00FF6A01" w:rsidRDefault="001E283F" w:rsidP="00FF6A01">
      <w:pPr>
        <w:rPr>
          <w:b/>
          <w:bCs/>
          <w:color w:val="244061" w:themeColor="accent1" w:themeShade="80"/>
          <w:sz w:val="36"/>
          <w:szCs w:val="36"/>
        </w:rPr>
      </w:pPr>
    </w:p>
    <w:p w14:paraId="2C9B1F9F" w14:textId="77777777" w:rsidR="001E283F" w:rsidRPr="00F077B7" w:rsidRDefault="001E283F" w:rsidP="00B976CE">
      <w:pPr>
        <w:pStyle w:val="Akapitzlist"/>
        <w:numPr>
          <w:ilvl w:val="0"/>
          <w:numId w:val="38"/>
        </w:numPr>
        <w:spacing w:after="160" w:line="276" w:lineRule="auto"/>
        <w:ind w:left="1040"/>
        <w:rPr>
          <w:rFonts w:ascii="Calibri" w:hAnsi="Calibri" w:cs="Calibri"/>
          <w:sz w:val="22"/>
          <w:szCs w:val="22"/>
        </w:rPr>
      </w:pPr>
      <w:r w:rsidRPr="00F077B7">
        <w:rPr>
          <w:rFonts w:ascii="Calibri" w:hAnsi="Calibri" w:cs="Calibri"/>
          <w:sz w:val="22"/>
          <w:szCs w:val="22"/>
        </w:rPr>
        <w:t xml:space="preserve">Confirmation of formal Mentoring agreements </w:t>
      </w:r>
    </w:p>
    <w:p w14:paraId="5618EF67" w14:textId="7D37EC61" w:rsidR="001E283F" w:rsidRPr="00F077B7" w:rsidRDefault="00DF6D5E" w:rsidP="00B976CE">
      <w:pPr>
        <w:pStyle w:val="Akapitzlist"/>
        <w:numPr>
          <w:ilvl w:val="0"/>
          <w:numId w:val="38"/>
        </w:numPr>
        <w:spacing w:after="160" w:line="276" w:lineRule="auto"/>
        <w:ind w:left="1040"/>
        <w:rPr>
          <w:rFonts w:ascii="Calibri" w:hAnsi="Calibri" w:cs="Calibri"/>
          <w:sz w:val="22"/>
          <w:szCs w:val="22"/>
        </w:rPr>
      </w:pPr>
      <w:r w:rsidRPr="00F077B7">
        <w:rPr>
          <w:rFonts w:ascii="Calibri" w:hAnsi="Calibri" w:cs="Calibri"/>
          <w:sz w:val="22"/>
          <w:szCs w:val="22"/>
        </w:rPr>
        <w:t>Development of TEMP work</w:t>
      </w:r>
      <w:r w:rsidR="001E283F" w:rsidRPr="00F077B7">
        <w:rPr>
          <w:rFonts w:ascii="Calibri" w:hAnsi="Calibri" w:cs="Calibri"/>
          <w:sz w:val="22"/>
          <w:szCs w:val="22"/>
        </w:rPr>
        <w:t xml:space="preserve">plan </w:t>
      </w:r>
    </w:p>
    <w:p w14:paraId="15A517B0" w14:textId="77777777" w:rsidR="001E283F" w:rsidRPr="00F077B7" w:rsidRDefault="001E283F" w:rsidP="00B976CE">
      <w:pPr>
        <w:pStyle w:val="Akapitzlist"/>
        <w:numPr>
          <w:ilvl w:val="0"/>
          <w:numId w:val="38"/>
        </w:numPr>
        <w:spacing w:after="160" w:line="276" w:lineRule="auto"/>
        <w:ind w:left="1040"/>
        <w:rPr>
          <w:rFonts w:ascii="Calibri" w:hAnsi="Calibri" w:cs="Calibri"/>
          <w:sz w:val="22"/>
          <w:szCs w:val="22"/>
        </w:rPr>
      </w:pPr>
      <w:r w:rsidRPr="00F077B7">
        <w:rPr>
          <w:rFonts w:ascii="Calibri" w:hAnsi="Calibri" w:cs="Calibri"/>
          <w:sz w:val="22"/>
          <w:szCs w:val="22"/>
        </w:rPr>
        <w:t xml:space="preserve">Putting planned activities into practice, including travelling for mutual on-site visitation </w:t>
      </w:r>
    </w:p>
    <w:p w14:paraId="798A8989" w14:textId="77777777" w:rsidR="001E283F" w:rsidRPr="00F077B7" w:rsidRDefault="001E283F" w:rsidP="00B976CE">
      <w:pPr>
        <w:pStyle w:val="Akapitzlist"/>
        <w:numPr>
          <w:ilvl w:val="0"/>
          <w:numId w:val="38"/>
        </w:numPr>
        <w:spacing w:after="160" w:line="276" w:lineRule="auto"/>
        <w:ind w:left="1040"/>
        <w:rPr>
          <w:rFonts w:ascii="Calibri" w:hAnsi="Calibri" w:cs="Calibri"/>
          <w:sz w:val="22"/>
          <w:szCs w:val="22"/>
        </w:rPr>
      </w:pPr>
      <w:r w:rsidRPr="00F077B7">
        <w:rPr>
          <w:rFonts w:ascii="Calibri" w:hAnsi="Calibri" w:cs="Calibri"/>
          <w:sz w:val="22"/>
          <w:szCs w:val="22"/>
        </w:rPr>
        <w:t xml:space="preserve">Participation in regular (local and international) meetings and synchronous online meetings </w:t>
      </w:r>
    </w:p>
    <w:p w14:paraId="52CB3B5D" w14:textId="77777777" w:rsidR="001E283F" w:rsidRPr="00F077B7" w:rsidRDefault="001E283F" w:rsidP="00B976CE">
      <w:pPr>
        <w:pStyle w:val="Akapitzlist"/>
        <w:numPr>
          <w:ilvl w:val="0"/>
          <w:numId w:val="38"/>
        </w:numPr>
        <w:spacing w:after="160" w:line="276" w:lineRule="auto"/>
        <w:ind w:left="1040"/>
        <w:rPr>
          <w:rFonts w:ascii="Calibri" w:hAnsi="Calibri" w:cs="Calibri"/>
          <w:sz w:val="22"/>
          <w:szCs w:val="22"/>
        </w:rPr>
      </w:pPr>
      <w:r w:rsidRPr="00F077B7">
        <w:rPr>
          <w:rFonts w:ascii="Calibri" w:hAnsi="Calibri" w:cs="Calibri"/>
          <w:sz w:val="22"/>
          <w:szCs w:val="22"/>
        </w:rPr>
        <w:t xml:space="preserve">Contribution to the documentation of the activities and to the TEMP reports </w:t>
      </w:r>
    </w:p>
    <w:p w14:paraId="59B13C85" w14:textId="77777777" w:rsidR="001E283F" w:rsidRPr="00F077B7" w:rsidRDefault="001E283F" w:rsidP="00B976CE">
      <w:pPr>
        <w:pStyle w:val="Akapitzlist"/>
        <w:numPr>
          <w:ilvl w:val="0"/>
          <w:numId w:val="38"/>
        </w:numPr>
        <w:spacing w:after="160" w:line="276" w:lineRule="auto"/>
        <w:ind w:left="1040"/>
        <w:rPr>
          <w:rFonts w:ascii="Calibri" w:hAnsi="Calibri" w:cs="Calibri"/>
          <w:sz w:val="22"/>
          <w:szCs w:val="22"/>
        </w:rPr>
      </w:pPr>
      <w:r w:rsidRPr="00F077B7">
        <w:rPr>
          <w:rFonts w:ascii="Calibri" w:hAnsi="Calibri" w:cs="Calibri"/>
          <w:sz w:val="22"/>
          <w:szCs w:val="22"/>
        </w:rPr>
        <w:t>Facilitating the monitoring work of experts in academic transfer- and implementation studies</w:t>
      </w:r>
    </w:p>
    <w:p w14:paraId="292B5172" w14:textId="65FF7A37" w:rsidR="001E283F" w:rsidRDefault="001E283F" w:rsidP="00E56B82">
      <w:pPr>
        <w:pStyle w:val="Akapitzlist"/>
        <w:spacing w:line="276" w:lineRule="auto"/>
        <w:rPr>
          <w:rFonts w:ascii="Calibri" w:hAnsi="Calibri" w:cs="Calibri"/>
        </w:rPr>
      </w:pPr>
    </w:p>
    <w:p w14:paraId="15007E47" w14:textId="77777777" w:rsidR="00E56B82" w:rsidRPr="00E56B82" w:rsidRDefault="00E56B82" w:rsidP="00E56B82">
      <w:pPr>
        <w:pStyle w:val="Akapitzlist"/>
        <w:spacing w:line="276" w:lineRule="auto"/>
        <w:rPr>
          <w:rFonts w:ascii="Calibri" w:hAnsi="Calibri" w:cs="Calibri"/>
        </w:rPr>
      </w:pPr>
    </w:p>
    <w:p w14:paraId="7DE043AC" w14:textId="6F23DE5F" w:rsidR="001E283F" w:rsidRPr="00F077B7" w:rsidRDefault="001E283F" w:rsidP="003D0316">
      <w:pPr>
        <w:pStyle w:val="Akapitzlist"/>
        <w:numPr>
          <w:ilvl w:val="0"/>
          <w:numId w:val="36"/>
        </w:numPr>
        <w:rPr>
          <w:rFonts w:ascii="Calibri" w:hAnsi="Calibri" w:cs="Calibri"/>
          <w:b/>
          <w:color w:val="244061" w:themeColor="accent1" w:themeShade="80"/>
          <w:sz w:val="34"/>
          <w:szCs w:val="34"/>
        </w:rPr>
      </w:pPr>
      <w:r w:rsidRPr="00F077B7">
        <w:rPr>
          <w:rFonts w:ascii="Calibri" w:hAnsi="Calibri" w:cs="Calibri"/>
          <w:b/>
          <w:color w:val="244061" w:themeColor="accent1" w:themeShade="80"/>
          <w:sz w:val="34"/>
          <w:szCs w:val="34"/>
        </w:rPr>
        <w:t>Who can participate?</w:t>
      </w:r>
    </w:p>
    <w:p w14:paraId="3B1013B2" w14:textId="77777777" w:rsidR="001E283F" w:rsidRPr="00F077B7" w:rsidRDefault="001E283F" w:rsidP="001E283F">
      <w:pPr>
        <w:rPr>
          <w:rFonts w:ascii="Calibri" w:hAnsi="Calibri" w:cs="Calibri"/>
          <w:b/>
          <w:color w:val="244061" w:themeColor="accent1" w:themeShade="80"/>
          <w:sz w:val="24"/>
        </w:rPr>
      </w:pPr>
    </w:p>
    <w:p w14:paraId="1F9125B5" w14:textId="17612004" w:rsidR="001E283F" w:rsidRPr="00F077B7" w:rsidRDefault="001E283F" w:rsidP="003D0316">
      <w:pPr>
        <w:pStyle w:val="Akapitzlist"/>
        <w:numPr>
          <w:ilvl w:val="1"/>
          <w:numId w:val="36"/>
        </w:numPr>
        <w:rPr>
          <w:rFonts w:ascii="Calibri" w:hAnsi="Calibri" w:cs="Calibri"/>
          <w:b/>
          <w:bCs/>
          <w:color w:val="244061" w:themeColor="accent1" w:themeShade="80"/>
          <w:sz w:val="28"/>
          <w:szCs w:val="28"/>
        </w:rPr>
      </w:pPr>
      <w:r w:rsidRPr="00F077B7">
        <w:rPr>
          <w:rFonts w:ascii="Calibri" w:hAnsi="Calibri" w:cs="Calibri"/>
          <w:b/>
          <w:bCs/>
          <w:color w:val="244061" w:themeColor="accent1" w:themeShade="80"/>
          <w:sz w:val="28"/>
          <w:szCs w:val="28"/>
        </w:rPr>
        <w:t>Organisations which may participate in the Programme</w:t>
      </w:r>
    </w:p>
    <w:p w14:paraId="72A0CF3A" w14:textId="77777777" w:rsidR="001E283F" w:rsidRPr="00DF1316" w:rsidRDefault="001E283F" w:rsidP="009440AE">
      <w:pPr>
        <w:spacing w:line="276" w:lineRule="auto"/>
        <w:rPr>
          <w:b/>
          <w:bCs/>
          <w:color w:val="244061" w:themeColor="accent1" w:themeShade="80"/>
          <w:sz w:val="22"/>
          <w:szCs w:val="22"/>
        </w:rPr>
      </w:pPr>
    </w:p>
    <w:p w14:paraId="1E604CEC" w14:textId="1CBE7873" w:rsidR="001E283F" w:rsidRDefault="001E283F" w:rsidP="00F077B7">
      <w:pPr>
        <w:spacing w:line="276" w:lineRule="auto"/>
        <w:ind w:left="360"/>
        <w:jc w:val="both"/>
        <w:rPr>
          <w:rFonts w:ascii="Calibri" w:hAnsi="Calibri" w:cs="Calibri"/>
          <w:sz w:val="22"/>
          <w:szCs w:val="22"/>
        </w:rPr>
      </w:pPr>
      <w:r w:rsidRPr="00F077B7">
        <w:rPr>
          <w:rFonts w:ascii="Calibri" w:hAnsi="Calibri" w:cs="Calibri"/>
          <w:sz w:val="22"/>
          <w:szCs w:val="22"/>
        </w:rPr>
        <w:t xml:space="preserve">The </w:t>
      </w:r>
      <w:r w:rsidR="00F00DCA" w:rsidRPr="00BE04F2">
        <w:rPr>
          <w:rFonts w:ascii="Calibri" w:hAnsi="Calibri" w:cs="Calibri"/>
          <w:sz w:val="22"/>
          <w:szCs w:val="22"/>
        </w:rPr>
        <w:t>Transnational Education Mentoring Partnerships</w:t>
      </w:r>
      <w:r w:rsidRPr="00F077B7">
        <w:rPr>
          <w:rFonts w:ascii="Calibri" w:hAnsi="Calibri" w:cs="Calibri"/>
          <w:sz w:val="22"/>
          <w:szCs w:val="22"/>
        </w:rPr>
        <w:t xml:space="preserve"> are open to all interested organisations being formal, non-formal or informal education providers, or any other organisations related to education. Types of organisations which will be considered as eligible for forming part of a TEMP are in particular:</w:t>
      </w:r>
    </w:p>
    <w:p w14:paraId="1BDA381A" w14:textId="77777777" w:rsidR="00F55C58" w:rsidRPr="00F077B7" w:rsidRDefault="00F55C58" w:rsidP="00F077B7">
      <w:pPr>
        <w:spacing w:line="276" w:lineRule="auto"/>
        <w:ind w:left="360"/>
        <w:jc w:val="both"/>
        <w:rPr>
          <w:rFonts w:ascii="Calibri" w:hAnsi="Calibri" w:cs="Calibri"/>
          <w:sz w:val="22"/>
          <w:szCs w:val="22"/>
        </w:rPr>
      </w:pPr>
    </w:p>
    <w:p w14:paraId="6F73CE1A" w14:textId="77777777"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HE establishments</w:t>
      </w:r>
    </w:p>
    <w:p w14:paraId="48B6A984" w14:textId="77777777"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Schools and school authorities</w:t>
      </w:r>
    </w:p>
    <w:p w14:paraId="2292005A" w14:textId="77777777"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 xml:space="preserve">Teacher training institutions </w:t>
      </w:r>
    </w:p>
    <w:p w14:paraId="5624368A" w14:textId="53644268"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 xml:space="preserve">Children’s </w:t>
      </w:r>
      <w:r w:rsidR="005A7FD3">
        <w:rPr>
          <w:rFonts w:ascii="Calibri" w:hAnsi="Calibri" w:cs="Calibri"/>
          <w:sz w:val="22"/>
          <w:szCs w:val="22"/>
        </w:rPr>
        <w:t>U</w:t>
      </w:r>
      <w:r w:rsidRPr="00F077B7">
        <w:rPr>
          <w:rFonts w:ascii="Calibri" w:hAnsi="Calibri" w:cs="Calibri"/>
          <w:sz w:val="22"/>
          <w:szCs w:val="22"/>
        </w:rPr>
        <w:t>niversities</w:t>
      </w:r>
    </w:p>
    <w:p w14:paraId="464D2EAA" w14:textId="77777777"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Research organisations</w:t>
      </w:r>
    </w:p>
    <w:p w14:paraId="1A040421" w14:textId="77777777"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 xml:space="preserve">Companies </w:t>
      </w:r>
    </w:p>
    <w:p w14:paraId="271F2DB2" w14:textId="465CB0BB"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Civi</w:t>
      </w:r>
      <w:r w:rsidR="00180339">
        <w:rPr>
          <w:rFonts w:ascii="Calibri" w:hAnsi="Calibri" w:cs="Calibri"/>
          <w:sz w:val="22"/>
          <w:szCs w:val="22"/>
        </w:rPr>
        <w:t>c</w:t>
      </w:r>
      <w:r w:rsidRPr="00F077B7">
        <w:rPr>
          <w:rFonts w:ascii="Calibri" w:hAnsi="Calibri" w:cs="Calibri"/>
          <w:sz w:val="22"/>
          <w:szCs w:val="22"/>
        </w:rPr>
        <w:t xml:space="preserve"> society organisations, NGOs </w:t>
      </w:r>
    </w:p>
    <w:p w14:paraId="7228D8FB" w14:textId="77777777"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Municipalities</w:t>
      </w:r>
    </w:p>
    <w:p w14:paraId="241914CA" w14:textId="77777777"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Press, media, publishers</w:t>
      </w:r>
    </w:p>
    <w:p w14:paraId="713F49BE" w14:textId="77777777" w:rsidR="001E283F" w:rsidRPr="00F077B7" w:rsidRDefault="001E283F" w:rsidP="00B976CE">
      <w:pPr>
        <w:pStyle w:val="Akapitzlist"/>
        <w:numPr>
          <w:ilvl w:val="0"/>
          <w:numId w:val="29"/>
        </w:numPr>
        <w:spacing w:after="160" w:line="276" w:lineRule="auto"/>
        <w:ind w:left="1040"/>
        <w:rPr>
          <w:rFonts w:ascii="Calibri" w:hAnsi="Calibri" w:cs="Calibri"/>
          <w:sz w:val="22"/>
          <w:szCs w:val="22"/>
        </w:rPr>
      </w:pPr>
      <w:r w:rsidRPr="00F077B7">
        <w:rPr>
          <w:rFonts w:ascii="Calibri" w:hAnsi="Calibri" w:cs="Calibri"/>
          <w:sz w:val="22"/>
          <w:szCs w:val="22"/>
        </w:rPr>
        <w:t>Other education providers and business partners</w:t>
      </w:r>
    </w:p>
    <w:p w14:paraId="5471C844" w14:textId="64DF1438" w:rsidR="00210FA3" w:rsidRPr="00425B80" w:rsidRDefault="001E283F" w:rsidP="00425B80">
      <w:pPr>
        <w:spacing w:line="276" w:lineRule="auto"/>
        <w:rPr>
          <w:sz w:val="22"/>
          <w:szCs w:val="22"/>
        </w:rPr>
        <w:sectPr w:rsidR="00210FA3" w:rsidRPr="00425B80" w:rsidSect="00B25F45">
          <w:headerReference w:type="default" r:id="rId37"/>
          <w:footerReference w:type="default" r:id="rId38"/>
          <w:footerReference w:type="first" r:id="rId39"/>
          <w:pgSz w:w="11906" w:h="16838"/>
          <w:pgMar w:top="1440" w:right="1274" w:bottom="1440" w:left="1276" w:header="708" w:footer="708" w:gutter="0"/>
          <w:cols w:space="708"/>
          <w:titlePg/>
          <w:docGrid w:linePitch="360"/>
        </w:sectPr>
      </w:pPr>
      <w:r w:rsidRPr="00F077B7">
        <w:rPr>
          <w:rFonts w:ascii="Calibri" w:hAnsi="Calibri" w:cs="Calibri"/>
          <w:sz w:val="22"/>
          <w:szCs w:val="22"/>
        </w:rPr>
        <w:t>All of the above-mentioned types of organisation shall have a particular interest in the area of social and science engagement and the promotion of innovative settings in formal and non-formal education.</w:t>
      </w:r>
    </w:p>
    <w:p w14:paraId="7681C6BC" w14:textId="722E0B00" w:rsidR="00E3584E" w:rsidRPr="00F077B7" w:rsidRDefault="00E3584E" w:rsidP="003D0316">
      <w:pPr>
        <w:pStyle w:val="Akapitzlist"/>
        <w:numPr>
          <w:ilvl w:val="1"/>
          <w:numId w:val="36"/>
        </w:numPr>
        <w:rPr>
          <w:rFonts w:ascii="Calibri" w:hAnsi="Calibri" w:cs="Calibri"/>
          <w:b/>
          <w:bCs/>
          <w:color w:val="244061" w:themeColor="accent1" w:themeShade="80"/>
          <w:sz w:val="28"/>
          <w:szCs w:val="28"/>
        </w:rPr>
      </w:pPr>
      <w:r w:rsidRPr="00F077B7">
        <w:rPr>
          <w:rFonts w:ascii="Calibri" w:hAnsi="Calibri" w:cs="Calibri"/>
          <w:b/>
          <w:bCs/>
          <w:color w:val="244061" w:themeColor="accent1" w:themeShade="80"/>
          <w:sz w:val="28"/>
          <w:szCs w:val="28"/>
        </w:rPr>
        <w:lastRenderedPageBreak/>
        <w:t xml:space="preserve">What countries may participate in TEMP </w:t>
      </w:r>
      <w:r w:rsidR="00FB38B5">
        <w:rPr>
          <w:rFonts w:ascii="Calibri" w:hAnsi="Calibri" w:cs="Calibri"/>
          <w:b/>
          <w:bCs/>
          <w:color w:val="244061" w:themeColor="accent1" w:themeShade="80"/>
          <w:sz w:val="28"/>
          <w:szCs w:val="28"/>
        </w:rPr>
        <w:t>P</w:t>
      </w:r>
      <w:r w:rsidRPr="00F077B7">
        <w:rPr>
          <w:rFonts w:ascii="Calibri" w:hAnsi="Calibri" w:cs="Calibri"/>
          <w:b/>
          <w:bCs/>
          <w:color w:val="244061" w:themeColor="accent1" w:themeShade="80"/>
          <w:sz w:val="28"/>
          <w:szCs w:val="28"/>
        </w:rPr>
        <w:t>rogramme?</w:t>
      </w:r>
    </w:p>
    <w:p w14:paraId="46239E0E" w14:textId="77777777" w:rsidR="00E3584E" w:rsidRDefault="00E3584E" w:rsidP="00E3584E">
      <w:pPr>
        <w:rPr>
          <w:bCs/>
          <w:sz w:val="24"/>
        </w:rPr>
      </w:pPr>
    </w:p>
    <w:p w14:paraId="6EFD0A60" w14:textId="2F7B0E95" w:rsidR="00E3584E" w:rsidRPr="00F077B7" w:rsidRDefault="002A3FD5" w:rsidP="00F077B7">
      <w:pPr>
        <w:spacing w:line="276" w:lineRule="auto"/>
        <w:ind w:left="360"/>
        <w:rPr>
          <w:rFonts w:ascii="Calibri" w:hAnsi="Calibri" w:cs="Calibri"/>
          <w:bCs/>
          <w:sz w:val="22"/>
          <w:szCs w:val="22"/>
        </w:rPr>
      </w:pPr>
      <w:r w:rsidRPr="00F077B7">
        <w:rPr>
          <w:rFonts w:ascii="Calibri" w:hAnsi="Calibri" w:cs="Calibri"/>
          <w:bCs/>
          <w:sz w:val="22"/>
          <w:szCs w:val="22"/>
        </w:rPr>
        <w:t>To be eligible for funding</w:t>
      </w:r>
      <w:r w:rsidR="0019634B">
        <w:rPr>
          <w:rFonts w:ascii="Calibri" w:hAnsi="Calibri" w:cs="Calibri"/>
          <w:bCs/>
          <w:sz w:val="22"/>
          <w:szCs w:val="22"/>
        </w:rPr>
        <w:t xml:space="preserve"> </w:t>
      </w:r>
      <w:r w:rsidR="005A7FD3">
        <w:rPr>
          <w:rFonts w:ascii="Calibri" w:hAnsi="Calibri" w:cs="Calibri"/>
          <w:bCs/>
          <w:sz w:val="22"/>
          <w:szCs w:val="22"/>
        </w:rPr>
        <w:t>TEMP applicants need</w:t>
      </w:r>
      <w:r w:rsidR="005A7FD3" w:rsidRPr="00F077B7">
        <w:rPr>
          <w:rFonts w:ascii="Calibri" w:hAnsi="Calibri" w:cs="Calibri"/>
          <w:bCs/>
          <w:sz w:val="22"/>
          <w:szCs w:val="22"/>
        </w:rPr>
        <w:t xml:space="preserve"> </w:t>
      </w:r>
      <w:r w:rsidRPr="00F077B7">
        <w:rPr>
          <w:rFonts w:ascii="Calibri" w:hAnsi="Calibri" w:cs="Calibri"/>
          <w:bCs/>
          <w:sz w:val="22"/>
          <w:szCs w:val="22"/>
        </w:rPr>
        <w:t xml:space="preserve">to be </w:t>
      </w:r>
      <w:r w:rsidR="005A7FD3">
        <w:rPr>
          <w:rFonts w:ascii="Calibri" w:hAnsi="Calibri" w:cs="Calibri"/>
          <w:bCs/>
          <w:sz w:val="22"/>
          <w:szCs w:val="22"/>
        </w:rPr>
        <w:t xml:space="preserve">based in </w:t>
      </w:r>
      <w:r w:rsidRPr="00F077B7">
        <w:rPr>
          <w:rFonts w:ascii="Calibri" w:hAnsi="Calibri" w:cs="Calibri"/>
          <w:bCs/>
          <w:sz w:val="22"/>
          <w:szCs w:val="22"/>
        </w:rPr>
        <w:t>one of</w:t>
      </w:r>
      <w:r w:rsidR="005A7FD3">
        <w:rPr>
          <w:rFonts w:ascii="Calibri" w:hAnsi="Calibri" w:cs="Calibri"/>
          <w:bCs/>
          <w:sz w:val="22"/>
          <w:szCs w:val="22"/>
        </w:rPr>
        <w:t xml:space="preserve"> the following </w:t>
      </w:r>
      <w:r w:rsidR="005A7FD3" w:rsidRPr="00D27B79">
        <w:rPr>
          <w:rFonts w:ascii="Calibri" w:hAnsi="Calibri" w:cs="Calibri"/>
          <w:bCs/>
          <w:sz w:val="22"/>
          <w:szCs w:val="22"/>
        </w:rPr>
        <w:t>countries</w:t>
      </w:r>
      <w:r w:rsidRPr="00F077B7">
        <w:rPr>
          <w:rFonts w:ascii="Calibri" w:hAnsi="Calibri" w:cs="Calibri"/>
          <w:bCs/>
          <w:sz w:val="22"/>
          <w:szCs w:val="22"/>
        </w:rPr>
        <w:t>:</w:t>
      </w:r>
    </w:p>
    <w:p w14:paraId="7C4B4614" w14:textId="77777777" w:rsidR="009850F4" w:rsidRPr="00F077B7" w:rsidRDefault="009850F4" w:rsidP="00F077B7">
      <w:pPr>
        <w:spacing w:line="276" w:lineRule="auto"/>
        <w:ind w:left="360"/>
        <w:rPr>
          <w:rFonts w:ascii="Calibri" w:hAnsi="Calibri" w:cs="Calibri"/>
          <w:bCs/>
          <w:sz w:val="22"/>
          <w:szCs w:val="22"/>
        </w:rPr>
      </w:pPr>
    </w:p>
    <w:p w14:paraId="2A509697" w14:textId="77777777" w:rsidR="00E3584E" w:rsidRPr="00F077B7" w:rsidRDefault="00E3584E" w:rsidP="00B976CE">
      <w:pPr>
        <w:pStyle w:val="Akapitzlist"/>
        <w:numPr>
          <w:ilvl w:val="0"/>
          <w:numId w:val="33"/>
        </w:numPr>
        <w:spacing w:line="276" w:lineRule="auto"/>
        <w:ind w:left="1040"/>
        <w:rPr>
          <w:rFonts w:ascii="Calibri" w:hAnsi="Calibri" w:cs="Calibri"/>
          <w:sz w:val="22"/>
          <w:szCs w:val="22"/>
        </w:rPr>
      </w:pPr>
      <w:r w:rsidRPr="00F077B7">
        <w:rPr>
          <w:rFonts w:ascii="Calibri" w:hAnsi="Calibri" w:cs="Calibri"/>
          <w:sz w:val="22"/>
          <w:szCs w:val="22"/>
        </w:rPr>
        <w:t>EU Member States</w:t>
      </w:r>
    </w:p>
    <w:p w14:paraId="2B648D2C" w14:textId="498A025E" w:rsidR="00170547" w:rsidRDefault="00E3584E" w:rsidP="00B976CE">
      <w:pPr>
        <w:pStyle w:val="Akapitzlist"/>
        <w:numPr>
          <w:ilvl w:val="0"/>
          <w:numId w:val="33"/>
        </w:numPr>
        <w:spacing w:line="276" w:lineRule="auto"/>
        <w:ind w:left="1040"/>
        <w:rPr>
          <w:rFonts w:ascii="Calibri" w:hAnsi="Calibri" w:cs="Calibri"/>
          <w:sz w:val="22"/>
          <w:szCs w:val="22"/>
        </w:rPr>
      </w:pPr>
      <w:r w:rsidRPr="00F077B7">
        <w:rPr>
          <w:rFonts w:ascii="Calibri" w:hAnsi="Calibri" w:cs="Calibri"/>
          <w:sz w:val="22"/>
          <w:szCs w:val="22"/>
        </w:rPr>
        <w:t>European countries associated to H</w:t>
      </w:r>
      <w:r w:rsidR="0010182D">
        <w:rPr>
          <w:rFonts w:ascii="Calibri" w:hAnsi="Calibri" w:cs="Calibri"/>
          <w:sz w:val="22"/>
          <w:szCs w:val="22"/>
        </w:rPr>
        <w:t xml:space="preserve">orizon </w:t>
      </w:r>
      <w:r w:rsidRPr="00F077B7">
        <w:rPr>
          <w:rFonts w:ascii="Calibri" w:hAnsi="Calibri" w:cs="Calibri"/>
          <w:sz w:val="22"/>
          <w:szCs w:val="22"/>
        </w:rPr>
        <w:t>2020</w:t>
      </w:r>
      <w:r w:rsidR="00170547">
        <w:rPr>
          <w:rFonts w:ascii="Calibri" w:hAnsi="Calibri" w:cs="Calibri"/>
          <w:sz w:val="22"/>
          <w:szCs w:val="22"/>
        </w:rPr>
        <w:t xml:space="preserve"> Framework Programme</w:t>
      </w:r>
    </w:p>
    <w:p w14:paraId="5F88B877" w14:textId="6E172E73" w:rsidR="00E3584E" w:rsidRDefault="00E3584E" w:rsidP="00B976CE">
      <w:pPr>
        <w:pStyle w:val="Akapitzlist"/>
        <w:numPr>
          <w:ilvl w:val="0"/>
          <w:numId w:val="33"/>
        </w:numPr>
        <w:spacing w:line="276" w:lineRule="auto"/>
        <w:ind w:left="1040"/>
        <w:rPr>
          <w:rFonts w:ascii="Calibri" w:hAnsi="Calibri" w:cs="Calibri"/>
          <w:sz w:val="22"/>
          <w:szCs w:val="22"/>
        </w:rPr>
      </w:pPr>
      <w:r w:rsidRPr="00170547">
        <w:rPr>
          <w:rFonts w:ascii="Calibri" w:hAnsi="Calibri" w:cs="Calibri"/>
          <w:sz w:val="22"/>
          <w:szCs w:val="22"/>
        </w:rPr>
        <w:t>Other European countries eligible for funding</w:t>
      </w:r>
    </w:p>
    <w:p w14:paraId="46604CE4" w14:textId="77777777" w:rsidR="00170547" w:rsidRPr="00170547" w:rsidRDefault="00170547" w:rsidP="00170547">
      <w:pPr>
        <w:pStyle w:val="Akapitzlist"/>
        <w:spacing w:line="276" w:lineRule="auto"/>
        <w:ind w:left="1080"/>
        <w:rPr>
          <w:rFonts w:ascii="Calibri" w:hAnsi="Calibri" w:cs="Calibri"/>
          <w:sz w:val="22"/>
          <w:szCs w:val="22"/>
        </w:rPr>
      </w:pPr>
    </w:p>
    <w:p w14:paraId="1B199C47" w14:textId="0721E578" w:rsidR="00E3584E" w:rsidRPr="00F077B7" w:rsidRDefault="00E3584E" w:rsidP="00F077B7">
      <w:pPr>
        <w:ind w:left="360"/>
        <w:rPr>
          <w:rFonts w:ascii="Calibri" w:hAnsi="Calibri" w:cs="Calibri"/>
          <w:bCs/>
          <w:sz w:val="22"/>
          <w:szCs w:val="22"/>
        </w:rPr>
      </w:pPr>
      <w:r w:rsidRPr="00F077B7">
        <w:rPr>
          <w:rFonts w:ascii="Calibri" w:hAnsi="Calibri" w:cs="Calibri"/>
          <w:sz w:val="22"/>
          <w:szCs w:val="22"/>
        </w:rPr>
        <w:t xml:space="preserve">The full list of </w:t>
      </w:r>
      <w:r w:rsidRPr="00F077B7">
        <w:rPr>
          <w:rFonts w:ascii="Calibri" w:hAnsi="Calibri" w:cs="Calibri"/>
          <w:bCs/>
          <w:sz w:val="22"/>
          <w:szCs w:val="22"/>
        </w:rPr>
        <w:t>countries eligible for funding includes:</w:t>
      </w:r>
    </w:p>
    <w:p w14:paraId="7CF1AE28" w14:textId="77777777" w:rsidR="009440AE" w:rsidRPr="00F077B7" w:rsidRDefault="009440AE" w:rsidP="00F077B7">
      <w:pPr>
        <w:ind w:left="360"/>
        <w:rPr>
          <w:rFonts w:ascii="Calibri" w:hAnsi="Calibri" w:cs="Calibri"/>
          <w:bCs/>
          <w:sz w:val="22"/>
          <w:szCs w:val="22"/>
        </w:rPr>
      </w:pPr>
    </w:p>
    <w:p w14:paraId="408D0A9D" w14:textId="34B3468A" w:rsidR="00E3584E" w:rsidRPr="00F077B7" w:rsidRDefault="00E3584E" w:rsidP="00F077B7">
      <w:pPr>
        <w:ind w:left="360"/>
        <w:jc w:val="both"/>
        <w:rPr>
          <w:rFonts w:ascii="Calibri" w:hAnsi="Calibri" w:cs="Calibri"/>
          <w:bCs/>
          <w:sz w:val="22"/>
          <w:szCs w:val="22"/>
        </w:rPr>
      </w:pPr>
      <w:r w:rsidRPr="00F077B7">
        <w:rPr>
          <w:rFonts w:ascii="Calibri" w:hAnsi="Calibri" w:cs="Calibri"/>
          <w:bCs/>
          <w:sz w:val="22"/>
          <w:szCs w:val="22"/>
        </w:rPr>
        <w:t>Albania, Armenia, Austria, Azerbaijan, Belarus, Belgium, Bosnia and Herzegovina, Bulgaria, Croatia, Cyprus, Czech Republic, Denmark, Estonia, Finland, France, Georgia, Germany, Greece, Hungary, Iceland, Ireland, Italy, Kazakhstan, Kosovo, Latvia, Lithuania, Luxembourg, Malta, Moldova, Montenegro, Netherlands, North Macedonia, Norway, Poland, Portugal, Romania, Serbia, Slovakia, Slovenia, Spain, Sweden, Switzerland, Turkey, Ukraine, United Kingdom and Colombia.</w:t>
      </w:r>
    </w:p>
    <w:p w14:paraId="176AFC9D" w14:textId="01F7C28D" w:rsidR="00E3584E" w:rsidRDefault="00E3584E" w:rsidP="00E3584E">
      <w:pPr>
        <w:rPr>
          <w:bCs/>
          <w:sz w:val="24"/>
        </w:rPr>
      </w:pPr>
    </w:p>
    <w:p w14:paraId="7491E7E4" w14:textId="77777777" w:rsidR="00E3584E" w:rsidRPr="00EB226D" w:rsidRDefault="00E3584E" w:rsidP="00E3584E">
      <w:pPr>
        <w:rPr>
          <w:bCs/>
          <w:sz w:val="24"/>
        </w:rPr>
      </w:pPr>
    </w:p>
    <w:p w14:paraId="1C7A0F11" w14:textId="438F28B8" w:rsidR="00E3584E" w:rsidRPr="00F077B7" w:rsidRDefault="009E534E" w:rsidP="003D0316">
      <w:pPr>
        <w:pStyle w:val="Akapitzlist"/>
        <w:numPr>
          <w:ilvl w:val="0"/>
          <w:numId w:val="36"/>
        </w:numPr>
        <w:rPr>
          <w:rFonts w:ascii="Calibri" w:hAnsi="Calibri" w:cs="Calibri"/>
          <w:b/>
          <w:color w:val="244061" w:themeColor="accent1" w:themeShade="80"/>
          <w:sz w:val="34"/>
          <w:szCs w:val="34"/>
        </w:rPr>
      </w:pPr>
      <w:r w:rsidRPr="00F077B7">
        <w:rPr>
          <w:rFonts w:ascii="Calibri" w:hAnsi="Calibri" w:cs="Calibri"/>
          <w:b/>
          <w:color w:val="244061" w:themeColor="accent1" w:themeShade="80"/>
          <w:sz w:val="34"/>
          <w:szCs w:val="34"/>
        </w:rPr>
        <w:t>Support for TEMP partners</w:t>
      </w:r>
    </w:p>
    <w:p w14:paraId="7151247F" w14:textId="77777777" w:rsidR="00E3584E" w:rsidRPr="00F077B7" w:rsidRDefault="00E3584E" w:rsidP="00E3584E">
      <w:pPr>
        <w:rPr>
          <w:rFonts w:ascii="Calibri" w:hAnsi="Calibri" w:cs="Calibri"/>
          <w:b/>
          <w:color w:val="244061" w:themeColor="accent1" w:themeShade="80"/>
          <w:sz w:val="24"/>
        </w:rPr>
      </w:pPr>
    </w:p>
    <w:p w14:paraId="1E1F01D0" w14:textId="335F590F" w:rsidR="00E3584E" w:rsidRPr="00F077B7" w:rsidRDefault="00E3584E" w:rsidP="003D0316">
      <w:pPr>
        <w:pStyle w:val="Akapitzlist"/>
        <w:numPr>
          <w:ilvl w:val="1"/>
          <w:numId w:val="36"/>
        </w:numPr>
        <w:rPr>
          <w:rFonts w:ascii="Calibri" w:hAnsi="Calibri" w:cs="Calibri"/>
          <w:b/>
          <w:bCs/>
          <w:color w:val="244061" w:themeColor="accent1" w:themeShade="80"/>
          <w:sz w:val="28"/>
          <w:szCs w:val="28"/>
        </w:rPr>
      </w:pPr>
      <w:r w:rsidRPr="00F077B7">
        <w:rPr>
          <w:rFonts w:ascii="Calibri" w:hAnsi="Calibri" w:cs="Calibri"/>
          <w:b/>
          <w:bCs/>
          <w:color w:val="244061" w:themeColor="accent1" w:themeShade="80"/>
          <w:sz w:val="28"/>
          <w:szCs w:val="28"/>
        </w:rPr>
        <w:t>Mutual learning support</w:t>
      </w:r>
    </w:p>
    <w:p w14:paraId="11A0AEC2" w14:textId="63A077C1" w:rsidR="00E3584E" w:rsidRPr="00DF1316" w:rsidRDefault="00E3584E" w:rsidP="009440AE">
      <w:pPr>
        <w:spacing w:line="276" w:lineRule="auto"/>
        <w:rPr>
          <w:b/>
          <w:bCs/>
          <w:color w:val="244061" w:themeColor="accent1" w:themeShade="80"/>
          <w:sz w:val="22"/>
          <w:szCs w:val="22"/>
        </w:rPr>
      </w:pPr>
      <w:r w:rsidRPr="00DF1316">
        <w:rPr>
          <w:b/>
          <w:bCs/>
          <w:color w:val="244061" w:themeColor="accent1" w:themeShade="80"/>
          <w:sz w:val="22"/>
          <w:szCs w:val="22"/>
        </w:rPr>
        <w:t xml:space="preserve"> </w:t>
      </w:r>
    </w:p>
    <w:p w14:paraId="5C5D0910" w14:textId="61E82907" w:rsidR="00E3584E" w:rsidRPr="00D907CA" w:rsidRDefault="009E534E" w:rsidP="00D907CA">
      <w:pPr>
        <w:spacing w:line="276" w:lineRule="auto"/>
        <w:ind w:left="360"/>
        <w:jc w:val="both"/>
        <w:rPr>
          <w:rFonts w:ascii="Calibri" w:hAnsi="Calibri" w:cs="Calibri"/>
          <w:bCs/>
          <w:sz w:val="22"/>
          <w:szCs w:val="22"/>
        </w:rPr>
      </w:pPr>
      <w:r w:rsidRPr="00F077B7">
        <w:rPr>
          <w:rFonts w:ascii="Calibri" w:hAnsi="Calibri" w:cs="Calibri"/>
          <w:bCs/>
          <w:sz w:val="22"/>
          <w:szCs w:val="22"/>
        </w:rPr>
        <w:t xml:space="preserve">TEMP </w:t>
      </w:r>
      <w:r w:rsidR="00431D54">
        <w:rPr>
          <w:rFonts w:ascii="Calibri" w:hAnsi="Calibri" w:cs="Calibri"/>
          <w:bCs/>
          <w:sz w:val="22"/>
          <w:szCs w:val="22"/>
        </w:rPr>
        <w:t>members</w:t>
      </w:r>
      <w:r w:rsidR="00431D54" w:rsidRPr="00F077B7">
        <w:rPr>
          <w:rFonts w:ascii="Calibri" w:hAnsi="Calibri" w:cs="Calibri"/>
          <w:bCs/>
          <w:sz w:val="22"/>
          <w:szCs w:val="22"/>
        </w:rPr>
        <w:t xml:space="preserve"> </w:t>
      </w:r>
      <w:r w:rsidR="00E3584E" w:rsidRPr="00D907CA">
        <w:rPr>
          <w:rFonts w:ascii="Calibri" w:hAnsi="Calibri" w:cs="Calibri"/>
          <w:bCs/>
          <w:sz w:val="22"/>
          <w:szCs w:val="22"/>
        </w:rPr>
        <w:t xml:space="preserve">will be supported by PHERECLOS practitioners, experts and advisors via </w:t>
      </w:r>
      <w:r w:rsidR="00E3584E" w:rsidRPr="00D907CA">
        <w:rPr>
          <w:rFonts w:ascii="Calibri" w:hAnsi="Calibri" w:cs="Calibri"/>
          <w:sz w:val="22"/>
          <w:szCs w:val="22"/>
        </w:rPr>
        <w:t>the Mobilisation and Mutual Learning Platform (MML-P), which will provide the online tools for internal communication, exchanging and sharing ideas, collecting documentation and showcasing the progress of implementing developed models</w:t>
      </w:r>
      <w:r w:rsidR="00E3584E" w:rsidRPr="00D907CA">
        <w:rPr>
          <w:rFonts w:ascii="Calibri" w:hAnsi="Calibri" w:cs="Calibri"/>
          <w:bCs/>
          <w:sz w:val="22"/>
          <w:szCs w:val="22"/>
        </w:rPr>
        <w:t xml:space="preserve">. </w:t>
      </w:r>
    </w:p>
    <w:p w14:paraId="78319AAD" w14:textId="77777777" w:rsidR="00E3584E" w:rsidRPr="00D907CA" w:rsidRDefault="00E3584E" w:rsidP="00D907CA">
      <w:pPr>
        <w:spacing w:line="276" w:lineRule="auto"/>
        <w:ind w:left="360"/>
        <w:jc w:val="both"/>
        <w:rPr>
          <w:rFonts w:ascii="Calibri" w:hAnsi="Calibri" w:cs="Calibri"/>
          <w:bCs/>
          <w:sz w:val="22"/>
          <w:szCs w:val="22"/>
        </w:rPr>
      </w:pPr>
      <w:r w:rsidRPr="00D907CA">
        <w:rPr>
          <w:rFonts w:ascii="Calibri" w:hAnsi="Calibri" w:cs="Calibri"/>
          <w:bCs/>
          <w:sz w:val="22"/>
          <w:szCs w:val="22"/>
        </w:rPr>
        <w:t>All resources created by the PHERECLOS Consortium, such as the Library of good practice cases or LEC transferable outcomes, achievements and implemented models will be available.</w:t>
      </w:r>
    </w:p>
    <w:p w14:paraId="2207E652" w14:textId="69B743F8" w:rsidR="00E3584E" w:rsidRPr="00D907CA" w:rsidRDefault="00E3584E" w:rsidP="00D907CA">
      <w:pPr>
        <w:spacing w:line="276" w:lineRule="auto"/>
        <w:ind w:left="360"/>
        <w:jc w:val="both"/>
        <w:rPr>
          <w:rFonts w:ascii="Calibri" w:hAnsi="Calibri" w:cs="Calibri"/>
          <w:bCs/>
          <w:sz w:val="22"/>
          <w:szCs w:val="22"/>
        </w:rPr>
      </w:pPr>
      <w:r w:rsidRPr="00D907CA">
        <w:rPr>
          <w:rFonts w:ascii="Calibri" w:hAnsi="Calibri" w:cs="Calibri"/>
          <w:bCs/>
          <w:sz w:val="22"/>
          <w:szCs w:val="22"/>
        </w:rPr>
        <w:t>Mutual visits and online meetings inside the TEMP</w:t>
      </w:r>
      <w:r w:rsidR="00F00DCA">
        <w:rPr>
          <w:rFonts w:ascii="Calibri" w:hAnsi="Calibri" w:cs="Calibri"/>
          <w:bCs/>
          <w:sz w:val="22"/>
          <w:szCs w:val="22"/>
        </w:rPr>
        <w:t>s</w:t>
      </w:r>
      <w:r w:rsidRPr="00D907CA">
        <w:rPr>
          <w:rFonts w:ascii="Calibri" w:hAnsi="Calibri" w:cs="Calibri"/>
          <w:bCs/>
          <w:sz w:val="22"/>
          <w:szCs w:val="22"/>
        </w:rPr>
        <w:t xml:space="preserve"> will serve to facilitate collaboration and implement developed models.</w:t>
      </w:r>
    </w:p>
    <w:p w14:paraId="33D911E5" w14:textId="06F3F740" w:rsidR="00E3584E" w:rsidRPr="00D907CA" w:rsidRDefault="00E3584E" w:rsidP="009440AE">
      <w:pPr>
        <w:spacing w:line="276" w:lineRule="auto"/>
        <w:rPr>
          <w:rFonts w:ascii="Calibri" w:hAnsi="Calibri" w:cs="Calibri"/>
          <w:b/>
          <w:color w:val="244061" w:themeColor="accent1" w:themeShade="80"/>
          <w:sz w:val="56"/>
          <w:szCs w:val="56"/>
        </w:rPr>
      </w:pPr>
    </w:p>
    <w:p w14:paraId="52106679" w14:textId="74B1006D" w:rsidR="00E3584E" w:rsidRPr="00D907CA" w:rsidRDefault="00E3584E" w:rsidP="003D0316">
      <w:pPr>
        <w:pStyle w:val="Akapitzlist"/>
        <w:numPr>
          <w:ilvl w:val="0"/>
          <w:numId w:val="36"/>
        </w:numPr>
        <w:rPr>
          <w:rFonts w:ascii="Calibri" w:hAnsi="Calibri" w:cs="Calibri"/>
          <w:b/>
          <w:color w:val="244061" w:themeColor="accent1" w:themeShade="80"/>
          <w:sz w:val="34"/>
          <w:szCs w:val="34"/>
        </w:rPr>
      </w:pPr>
      <w:r w:rsidRPr="00D907CA">
        <w:rPr>
          <w:rFonts w:ascii="Calibri" w:hAnsi="Calibri" w:cs="Calibri"/>
          <w:b/>
          <w:color w:val="244061" w:themeColor="accent1" w:themeShade="80"/>
          <w:sz w:val="34"/>
          <w:szCs w:val="34"/>
        </w:rPr>
        <w:t>Formal conditions</w:t>
      </w:r>
    </w:p>
    <w:p w14:paraId="49AEF648" w14:textId="77777777" w:rsidR="00E3584E" w:rsidRPr="00D907CA" w:rsidRDefault="00E3584E" w:rsidP="00E3584E">
      <w:pPr>
        <w:rPr>
          <w:rFonts w:ascii="Calibri" w:hAnsi="Calibri" w:cs="Calibri"/>
          <w:b/>
          <w:color w:val="244061" w:themeColor="accent1" w:themeShade="80"/>
          <w:sz w:val="24"/>
        </w:rPr>
      </w:pPr>
    </w:p>
    <w:p w14:paraId="5A382285" w14:textId="159F3013" w:rsidR="00E3584E" w:rsidRPr="00D907CA" w:rsidRDefault="00E3584E" w:rsidP="003D0316">
      <w:pPr>
        <w:pStyle w:val="Akapitzlist"/>
        <w:numPr>
          <w:ilvl w:val="1"/>
          <w:numId w:val="36"/>
        </w:numPr>
        <w:rPr>
          <w:rFonts w:ascii="Calibri" w:hAnsi="Calibri" w:cs="Calibri"/>
          <w:b/>
          <w:color w:val="244061" w:themeColor="accent1" w:themeShade="80"/>
          <w:sz w:val="28"/>
          <w:szCs w:val="28"/>
        </w:rPr>
      </w:pPr>
      <w:r w:rsidRPr="00D907CA">
        <w:rPr>
          <w:rFonts w:ascii="Calibri" w:hAnsi="Calibri" w:cs="Calibri"/>
          <w:b/>
          <w:color w:val="244061" w:themeColor="accent1" w:themeShade="80"/>
          <w:sz w:val="28"/>
          <w:szCs w:val="28"/>
        </w:rPr>
        <w:t>Legal – agreement</w:t>
      </w:r>
    </w:p>
    <w:p w14:paraId="1E618115" w14:textId="77777777" w:rsidR="00E3584E" w:rsidRPr="00D907CA" w:rsidRDefault="00E3584E" w:rsidP="00E3584E">
      <w:pPr>
        <w:rPr>
          <w:rFonts w:ascii="Calibri" w:hAnsi="Calibri" w:cs="Calibri"/>
          <w:b/>
          <w:color w:val="244061" w:themeColor="accent1" w:themeShade="80"/>
          <w:sz w:val="22"/>
          <w:szCs w:val="22"/>
        </w:rPr>
      </w:pPr>
    </w:p>
    <w:p w14:paraId="028D7E9D" w14:textId="77777777" w:rsidR="00431D54" w:rsidRPr="00071E65" w:rsidRDefault="00431D54" w:rsidP="00BF48F5">
      <w:pPr>
        <w:pStyle w:val="Akapitzlist"/>
        <w:numPr>
          <w:ilvl w:val="0"/>
          <w:numId w:val="29"/>
        </w:numPr>
        <w:spacing w:after="160" w:line="276" w:lineRule="auto"/>
        <w:ind w:left="1040"/>
        <w:jc w:val="both"/>
        <w:rPr>
          <w:rFonts w:ascii="Calibri" w:hAnsi="Calibri"/>
          <w:sz w:val="22"/>
          <w:szCs w:val="22"/>
        </w:rPr>
      </w:pPr>
      <w:r w:rsidRPr="00071E65">
        <w:rPr>
          <w:rFonts w:ascii="Calibri" w:hAnsi="Calibri"/>
          <w:sz w:val="22"/>
          <w:szCs w:val="22"/>
        </w:rPr>
        <w:t>Due to EC provisions, all applicants must be organisations with a distinctive legal entity.</w:t>
      </w:r>
    </w:p>
    <w:p w14:paraId="093F0695" w14:textId="77777777" w:rsidR="00431D54" w:rsidRPr="00071E65" w:rsidRDefault="00431D54" w:rsidP="00BF48F5">
      <w:pPr>
        <w:pStyle w:val="Akapitzlist"/>
        <w:numPr>
          <w:ilvl w:val="0"/>
          <w:numId w:val="29"/>
        </w:numPr>
        <w:spacing w:after="160" w:line="276" w:lineRule="auto"/>
        <w:ind w:left="1040"/>
        <w:jc w:val="both"/>
        <w:rPr>
          <w:rFonts w:ascii="Calibri" w:hAnsi="Calibri"/>
          <w:sz w:val="22"/>
          <w:szCs w:val="22"/>
        </w:rPr>
      </w:pPr>
      <w:r w:rsidRPr="00071E65">
        <w:rPr>
          <w:rFonts w:ascii="Calibri" w:hAnsi="Calibri"/>
          <w:sz w:val="22"/>
          <w:szCs w:val="22"/>
        </w:rPr>
        <w:t>Mentoring Agreements will be established between University of Silesia, as the PHERECLOS Consortium representative responsible, and each particular TEMP partner.</w:t>
      </w:r>
    </w:p>
    <w:p w14:paraId="51EC48CA" w14:textId="04CBAB74" w:rsidR="00431D54" w:rsidRPr="00436A3D" w:rsidRDefault="00431D54" w:rsidP="00BF48F5">
      <w:pPr>
        <w:pStyle w:val="Akapitzlist"/>
        <w:numPr>
          <w:ilvl w:val="0"/>
          <w:numId w:val="29"/>
        </w:numPr>
        <w:spacing w:after="160" w:line="276" w:lineRule="auto"/>
        <w:ind w:left="1040"/>
        <w:jc w:val="both"/>
        <w:rPr>
          <w:rFonts w:ascii="Calibri" w:hAnsi="Calibri"/>
          <w:sz w:val="22"/>
          <w:szCs w:val="22"/>
        </w:rPr>
      </w:pPr>
      <w:r w:rsidRPr="00436A3D">
        <w:rPr>
          <w:rFonts w:ascii="Calibri" w:hAnsi="Calibri"/>
          <w:sz w:val="22"/>
          <w:szCs w:val="22"/>
        </w:rPr>
        <w:t>All the TEMP partners must comply with the articles of GA for the Horizon 2020 Framework Programme number: 35 - Conflict of interests, 36 – Confidentiality, 38 - Promoting the action - Visibility of EU funding and 45 - Administrative and financial penalties.</w:t>
      </w:r>
    </w:p>
    <w:p w14:paraId="5B4DDB16" w14:textId="62B670F7" w:rsidR="005B3A25" w:rsidRDefault="005B3A25" w:rsidP="00B976CE">
      <w:pPr>
        <w:pStyle w:val="Akapitzlist"/>
        <w:spacing w:after="160" w:line="276" w:lineRule="auto"/>
        <w:ind w:left="680"/>
        <w:jc w:val="both"/>
        <w:rPr>
          <w:rFonts w:ascii="Calibri" w:hAnsi="Calibri"/>
          <w:sz w:val="22"/>
          <w:szCs w:val="22"/>
        </w:rPr>
      </w:pPr>
    </w:p>
    <w:p w14:paraId="0C189644" w14:textId="77777777" w:rsidR="005B3A25" w:rsidRDefault="005B3A25" w:rsidP="005B3A25">
      <w:pPr>
        <w:pStyle w:val="Akapitzlist"/>
        <w:spacing w:after="160" w:line="276" w:lineRule="auto"/>
        <w:jc w:val="both"/>
        <w:rPr>
          <w:rFonts w:ascii="Calibri" w:hAnsi="Calibri"/>
          <w:sz w:val="22"/>
          <w:szCs w:val="22"/>
        </w:rPr>
      </w:pPr>
    </w:p>
    <w:p w14:paraId="006DDECA" w14:textId="77777777" w:rsidR="005B3A25" w:rsidRPr="00071E65" w:rsidRDefault="005B3A25" w:rsidP="005B3A25">
      <w:pPr>
        <w:pStyle w:val="Akapitzlist"/>
        <w:spacing w:after="160" w:line="276" w:lineRule="auto"/>
        <w:jc w:val="both"/>
        <w:rPr>
          <w:rFonts w:ascii="Calibri" w:hAnsi="Calibri"/>
          <w:sz w:val="22"/>
          <w:szCs w:val="22"/>
        </w:rPr>
      </w:pPr>
    </w:p>
    <w:p w14:paraId="2357BE53" w14:textId="77777777" w:rsidR="003D0316" w:rsidRPr="00DF1316" w:rsidRDefault="003D0316" w:rsidP="003D0316">
      <w:pPr>
        <w:pStyle w:val="Akapitzlist"/>
        <w:spacing w:after="160" w:line="276" w:lineRule="auto"/>
        <w:jc w:val="both"/>
        <w:rPr>
          <w:sz w:val="22"/>
          <w:szCs w:val="22"/>
        </w:rPr>
      </w:pPr>
    </w:p>
    <w:p w14:paraId="44702F7F" w14:textId="6A7FDF9B" w:rsidR="00E3584E" w:rsidRPr="00D907CA" w:rsidRDefault="00E3584E" w:rsidP="003D0316">
      <w:pPr>
        <w:pStyle w:val="Akapitzlist"/>
        <w:numPr>
          <w:ilvl w:val="1"/>
          <w:numId w:val="36"/>
        </w:numPr>
        <w:rPr>
          <w:rFonts w:ascii="Calibri" w:hAnsi="Calibri" w:cs="Calibri"/>
          <w:b/>
          <w:color w:val="244061" w:themeColor="accent1" w:themeShade="80"/>
          <w:sz w:val="28"/>
          <w:szCs w:val="28"/>
        </w:rPr>
      </w:pPr>
      <w:r w:rsidRPr="00D907CA">
        <w:rPr>
          <w:rFonts w:ascii="Calibri" w:hAnsi="Calibri" w:cs="Calibri"/>
          <w:b/>
          <w:color w:val="244061" w:themeColor="accent1" w:themeShade="80"/>
          <w:sz w:val="28"/>
          <w:szCs w:val="28"/>
        </w:rPr>
        <w:lastRenderedPageBreak/>
        <w:t>Financial – allowance</w:t>
      </w:r>
    </w:p>
    <w:p w14:paraId="0C468F4E" w14:textId="77777777" w:rsidR="00E3584E" w:rsidRPr="00DF1316" w:rsidRDefault="00E3584E" w:rsidP="009440AE">
      <w:pPr>
        <w:spacing w:line="276" w:lineRule="auto"/>
        <w:rPr>
          <w:b/>
          <w:color w:val="244061" w:themeColor="accent1" w:themeShade="80"/>
          <w:sz w:val="22"/>
          <w:szCs w:val="22"/>
        </w:rPr>
      </w:pPr>
    </w:p>
    <w:p w14:paraId="1EDB022A" w14:textId="64972907" w:rsidR="00E3584E" w:rsidRPr="00D907CA" w:rsidRDefault="00E3584E" w:rsidP="00B976CE">
      <w:pPr>
        <w:pStyle w:val="Akapitzlist"/>
        <w:numPr>
          <w:ilvl w:val="0"/>
          <w:numId w:val="34"/>
        </w:numPr>
        <w:spacing w:after="160" w:line="276" w:lineRule="auto"/>
        <w:ind w:left="1040"/>
        <w:jc w:val="both"/>
        <w:rPr>
          <w:rFonts w:ascii="Calibri" w:hAnsi="Calibri" w:cs="Calibri"/>
          <w:sz w:val="22"/>
          <w:szCs w:val="22"/>
        </w:rPr>
      </w:pPr>
      <w:r w:rsidRPr="00D907CA">
        <w:rPr>
          <w:rFonts w:ascii="Calibri" w:hAnsi="Calibri" w:cs="Calibri"/>
          <w:sz w:val="22"/>
          <w:szCs w:val="22"/>
        </w:rPr>
        <w:t xml:space="preserve">PHERECLOS will support the TEMP </w:t>
      </w:r>
      <w:r w:rsidR="00F054ED" w:rsidRPr="00D907CA">
        <w:rPr>
          <w:rFonts w:ascii="Calibri" w:hAnsi="Calibri" w:cs="Calibri"/>
          <w:sz w:val="22"/>
          <w:szCs w:val="22"/>
        </w:rPr>
        <w:t>p</w:t>
      </w:r>
      <w:r w:rsidR="008D2351" w:rsidRPr="00D907CA">
        <w:rPr>
          <w:rFonts w:ascii="Calibri" w:hAnsi="Calibri" w:cs="Calibri"/>
          <w:sz w:val="22"/>
          <w:szCs w:val="22"/>
        </w:rPr>
        <w:t>artners</w:t>
      </w:r>
      <w:r w:rsidRPr="00D907CA">
        <w:rPr>
          <w:rFonts w:ascii="Calibri" w:hAnsi="Calibri" w:cs="Calibri"/>
          <w:sz w:val="22"/>
          <w:szCs w:val="22"/>
        </w:rPr>
        <w:t xml:space="preserve"> </w:t>
      </w:r>
      <w:r w:rsidR="00480CE0" w:rsidRPr="00D907CA">
        <w:rPr>
          <w:rFonts w:ascii="Calibri" w:hAnsi="Calibri" w:cs="Calibri"/>
          <w:sz w:val="22"/>
          <w:szCs w:val="22"/>
        </w:rPr>
        <w:t>with a maximum allocation of EUR 15.</w:t>
      </w:r>
      <w:r w:rsidRPr="00D907CA">
        <w:rPr>
          <w:rFonts w:ascii="Calibri" w:hAnsi="Calibri" w:cs="Calibri"/>
          <w:sz w:val="22"/>
          <w:szCs w:val="22"/>
        </w:rPr>
        <w:t>000</w:t>
      </w:r>
      <w:r w:rsidR="00480CE0" w:rsidRPr="00D907CA">
        <w:rPr>
          <w:rFonts w:ascii="Calibri" w:hAnsi="Calibri" w:cs="Calibri"/>
          <w:sz w:val="22"/>
          <w:szCs w:val="22"/>
        </w:rPr>
        <w:t xml:space="preserve">,00 </w:t>
      </w:r>
      <w:r w:rsidRPr="00D907CA">
        <w:rPr>
          <w:rFonts w:ascii="Calibri" w:hAnsi="Calibri" w:cs="Calibri"/>
          <w:sz w:val="22"/>
          <w:szCs w:val="22"/>
        </w:rPr>
        <w:t>per</w:t>
      </w:r>
      <w:r w:rsidR="008D2351" w:rsidRPr="00D907CA">
        <w:rPr>
          <w:rFonts w:ascii="Calibri" w:hAnsi="Calibri" w:cs="Calibri"/>
          <w:sz w:val="22"/>
          <w:szCs w:val="22"/>
        </w:rPr>
        <w:t xml:space="preserve"> </w:t>
      </w:r>
      <w:r w:rsidR="002819C5" w:rsidRPr="00D907CA">
        <w:rPr>
          <w:rFonts w:ascii="Calibri" w:hAnsi="Calibri" w:cs="Calibri"/>
          <w:sz w:val="22"/>
          <w:szCs w:val="22"/>
        </w:rPr>
        <w:t xml:space="preserve">TEMP </w:t>
      </w:r>
      <w:r w:rsidR="008D2351" w:rsidRPr="00D907CA">
        <w:rPr>
          <w:rFonts w:ascii="Calibri" w:hAnsi="Calibri" w:cs="Calibri"/>
          <w:sz w:val="22"/>
          <w:szCs w:val="22"/>
        </w:rPr>
        <w:t>p</w:t>
      </w:r>
      <w:r w:rsidRPr="00D907CA">
        <w:rPr>
          <w:rFonts w:ascii="Calibri" w:hAnsi="Calibri" w:cs="Calibri"/>
          <w:sz w:val="22"/>
          <w:szCs w:val="22"/>
        </w:rPr>
        <w:t>artnership.</w:t>
      </w:r>
    </w:p>
    <w:p w14:paraId="52EED5BB" w14:textId="3B2CB917" w:rsidR="00E3584E" w:rsidRPr="00D907CA" w:rsidRDefault="008D2351" w:rsidP="00B976CE">
      <w:pPr>
        <w:pStyle w:val="Akapitzlist"/>
        <w:numPr>
          <w:ilvl w:val="0"/>
          <w:numId w:val="34"/>
        </w:numPr>
        <w:spacing w:after="160" w:line="276" w:lineRule="auto"/>
        <w:ind w:left="1040"/>
        <w:jc w:val="both"/>
        <w:rPr>
          <w:rFonts w:ascii="Calibri" w:hAnsi="Calibri" w:cs="Calibri"/>
          <w:sz w:val="22"/>
          <w:szCs w:val="22"/>
        </w:rPr>
      </w:pPr>
      <w:r w:rsidRPr="00D907CA">
        <w:rPr>
          <w:rFonts w:ascii="Calibri" w:hAnsi="Calibri" w:cs="Calibri"/>
          <w:sz w:val="22"/>
          <w:szCs w:val="22"/>
        </w:rPr>
        <w:t>TEMP</w:t>
      </w:r>
      <w:r w:rsidR="00E3584E" w:rsidRPr="00D907CA">
        <w:rPr>
          <w:rFonts w:ascii="Calibri" w:hAnsi="Calibri" w:cs="Calibri"/>
          <w:sz w:val="22"/>
          <w:szCs w:val="22"/>
        </w:rPr>
        <w:t xml:space="preserve"> </w:t>
      </w:r>
      <w:r w:rsidRPr="00D907CA">
        <w:rPr>
          <w:rFonts w:ascii="Calibri" w:hAnsi="Calibri" w:cs="Calibri"/>
          <w:sz w:val="22"/>
          <w:szCs w:val="22"/>
        </w:rPr>
        <w:t>partners</w:t>
      </w:r>
      <w:r w:rsidR="00E3584E" w:rsidRPr="00D907CA">
        <w:rPr>
          <w:rFonts w:ascii="Calibri" w:hAnsi="Calibri" w:cs="Calibri"/>
          <w:sz w:val="22"/>
          <w:szCs w:val="22"/>
        </w:rPr>
        <w:t xml:space="preserve"> may agree on any reasonable ratio of how this allocation will be shared among the partners, taking into consideration the int</w:t>
      </w:r>
      <w:r w:rsidR="00C7152E" w:rsidRPr="00D907CA">
        <w:rPr>
          <w:rFonts w:ascii="Calibri" w:hAnsi="Calibri" w:cs="Calibri"/>
          <w:sz w:val="22"/>
          <w:szCs w:val="22"/>
        </w:rPr>
        <w:t>ended tasks within a joint work</w:t>
      </w:r>
      <w:r w:rsidR="00E3584E" w:rsidRPr="00D907CA">
        <w:rPr>
          <w:rFonts w:ascii="Calibri" w:hAnsi="Calibri" w:cs="Calibri"/>
          <w:sz w:val="22"/>
          <w:szCs w:val="22"/>
        </w:rPr>
        <w:t>plan. This ratio will be specified in the Mentoring Agreement.</w:t>
      </w:r>
    </w:p>
    <w:p w14:paraId="2F8A43EC" w14:textId="01CE21B6" w:rsidR="00E3584E" w:rsidRDefault="00E3584E" w:rsidP="00B976CE">
      <w:pPr>
        <w:pStyle w:val="Akapitzlist"/>
        <w:numPr>
          <w:ilvl w:val="0"/>
          <w:numId w:val="34"/>
        </w:numPr>
        <w:spacing w:after="160" w:line="276" w:lineRule="auto"/>
        <w:ind w:left="1040"/>
        <w:jc w:val="both"/>
        <w:rPr>
          <w:rFonts w:ascii="Calibri" w:hAnsi="Calibri" w:cs="Calibri"/>
          <w:sz w:val="22"/>
          <w:szCs w:val="22"/>
        </w:rPr>
      </w:pPr>
      <w:r w:rsidRPr="00D907CA">
        <w:rPr>
          <w:rFonts w:ascii="Calibri" w:hAnsi="Calibri" w:cs="Calibri"/>
          <w:sz w:val="22"/>
          <w:szCs w:val="22"/>
        </w:rPr>
        <w:t>The allocation may cover all travel and accommodation expenses as well as other costs necessary to successful impleme</w:t>
      </w:r>
      <w:r w:rsidR="00480CE0" w:rsidRPr="00D907CA">
        <w:rPr>
          <w:rFonts w:ascii="Calibri" w:hAnsi="Calibri" w:cs="Calibri"/>
          <w:sz w:val="22"/>
          <w:szCs w:val="22"/>
        </w:rPr>
        <w:t>ntation of the agreed TEMP work</w:t>
      </w:r>
      <w:r w:rsidR="00652E5A" w:rsidRPr="00D907CA">
        <w:rPr>
          <w:rFonts w:ascii="Calibri" w:hAnsi="Calibri" w:cs="Calibri"/>
          <w:sz w:val="22"/>
          <w:szCs w:val="22"/>
        </w:rPr>
        <w:t>plan and</w:t>
      </w:r>
      <w:r w:rsidRPr="00D907CA">
        <w:rPr>
          <w:rFonts w:ascii="Calibri" w:hAnsi="Calibri" w:cs="Calibri"/>
          <w:sz w:val="22"/>
          <w:szCs w:val="22"/>
        </w:rPr>
        <w:t xml:space="preserve"> the activities proposed therein </w:t>
      </w:r>
      <w:r w:rsidR="00B54E9A" w:rsidRPr="00D907CA">
        <w:rPr>
          <w:rFonts w:ascii="Calibri" w:hAnsi="Calibri" w:cs="Calibri"/>
          <w:sz w:val="22"/>
          <w:szCs w:val="22"/>
        </w:rPr>
        <w:t xml:space="preserve">according to the </w:t>
      </w:r>
      <w:r w:rsidRPr="00D907CA">
        <w:rPr>
          <w:rFonts w:ascii="Calibri" w:hAnsi="Calibri" w:cs="Calibri"/>
          <w:sz w:val="22"/>
          <w:szCs w:val="22"/>
        </w:rPr>
        <w:t>budget breakdown. Communication tools, technical means or staff expenses related to the mentoring may also be included.</w:t>
      </w:r>
    </w:p>
    <w:p w14:paraId="665C782B" w14:textId="5011A425" w:rsidR="00E3584E" w:rsidRPr="00702AF6" w:rsidRDefault="0032740A" w:rsidP="00B976CE">
      <w:pPr>
        <w:pStyle w:val="Akapitzlist"/>
        <w:numPr>
          <w:ilvl w:val="0"/>
          <w:numId w:val="34"/>
        </w:numPr>
        <w:spacing w:line="276" w:lineRule="auto"/>
        <w:ind w:left="1040"/>
        <w:jc w:val="both"/>
        <w:rPr>
          <w:sz w:val="22"/>
          <w:szCs w:val="22"/>
        </w:rPr>
      </w:pPr>
      <w:r w:rsidRPr="0032740A">
        <w:rPr>
          <w:rFonts w:ascii="Calibri" w:hAnsi="Calibri" w:cs="Calibri"/>
          <w:sz w:val="22"/>
          <w:szCs w:val="22"/>
        </w:rPr>
        <w:t xml:space="preserve">All expenses and costs covered by the allocation must be incurred by the TEMP partners during the </w:t>
      </w:r>
      <w:r w:rsidR="00DE3DC3">
        <w:rPr>
          <w:rFonts w:ascii="Calibri" w:hAnsi="Calibri" w:cs="Calibri"/>
          <w:sz w:val="22"/>
          <w:szCs w:val="22"/>
        </w:rPr>
        <w:t>Mentoring Agreement</w:t>
      </w:r>
      <w:r w:rsidR="00DE3DC3" w:rsidRPr="0032740A">
        <w:rPr>
          <w:rFonts w:ascii="Calibri" w:hAnsi="Calibri" w:cs="Calibri"/>
          <w:sz w:val="22"/>
          <w:szCs w:val="22"/>
        </w:rPr>
        <w:t xml:space="preserve"> </w:t>
      </w:r>
      <w:r w:rsidRPr="0032740A">
        <w:rPr>
          <w:rFonts w:ascii="Calibri" w:hAnsi="Calibri" w:cs="Calibri"/>
          <w:sz w:val="22"/>
          <w:szCs w:val="22"/>
        </w:rPr>
        <w:t>period</w:t>
      </w:r>
      <w:r>
        <w:rPr>
          <w:rFonts w:ascii="Calibri" w:hAnsi="Calibri" w:cs="Calibri"/>
          <w:sz w:val="22"/>
          <w:szCs w:val="22"/>
        </w:rPr>
        <w:t>.</w:t>
      </w:r>
    </w:p>
    <w:p w14:paraId="4FD31215" w14:textId="77777777" w:rsidR="00702AF6" w:rsidRPr="0032740A" w:rsidRDefault="00702AF6" w:rsidP="00702AF6">
      <w:pPr>
        <w:pStyle w:val="Akapitzlist"/>
        <w:spacing w:line="276" w:lineRule="auto"/>
        <w:jc w:val="both"/>
        <w:rPr>
          <w:sz w:val="22"/>
          <w:szCs w:val="22"/>
        </w:rPr>
      </w:pPr>
    </w:p>
    <w:p w14:paraId="037DC3B4" w14:textId="77777777" w:rsidR="00E3584E" w:rsidRDefault="00E3584E" w:rsidP="009440AE">
      <w:pPr>
        <w:pStyle w:val="Akapitzlist"/>
        <w:spacing w:line="276" w:lineRule="auto"/>
        <w:jc w:val="both"/>
        <w:rPr>
          <w:sz w:val="24"/>
        </w:rPr>
      </w:pPr>
    </w:p>
    <w:p w14:paraId="047AF5BF" w14:textId="6D8DC247" w:rsidR="00E3584E" w:rsidRPr="003B7C7F" w:rsidRDefault="00E3584E" w:rsidP="003D0316">
      <w:pPr>
        <w:pStyle w:val="Akapitzlist"/>
        <w:numPr>
          <w:ilvl w:val="1"/>
          <w:numId w:val="36"/>
        </w:numPr>
        <w:rPr>
          <w:rFonts w:ascii="Calibri" w:hAnsi="Calibri"/>
          <w:b/>
          <w:color w:val="244061" w:themeColor="accent1" w:themeShade="80"/>
          <w:sz w:val="28"/>
          <w:szCs w:val="28"/>
        </w:rPr>
      </w:pPr>
      <w:r w:rsidRPr="003B7C7F">
        <w:rPr>
          <w:rFonts w:ascii="Calibri" w:hAnsi="Calibri"/>
          <w:b/>
          <w:color w:val="244061" w:themeColor="accent1" w:themeShade="80"/>
          <w:sz w:val="28"/>
          <w:szCs w:val="28"/>
        </w:rPr>
        <w:t>Financial – reporting</w:t>
      </w:r>
    </w:p>
    <w:p w14:paraId="59EF9A09" w14:textId="77777777" w:rsidR="00E3584E" w:rsidRPr="00DF1316" w:rsidRDefault="00E3584E" w:rsidP="00B976CE">
      <w:pPr>
        <w:spacing w:line="276" w:lineRule="auto"/>
        <w:ind w:left="680"/>
        <w:rPr>
          <w:b/>
          <w:color w:val="244061" w:themeColor="accent1" w:themeShade="80"/>
          <w:sz w:val="22"/>
          <w:szCs w:val="22"/>
        </w:rPr>
      </w:pPr>
    </w:p>
    <w:p w14:paraId="5C642D24" w14:textId="73676D25" w:rsidR="00431D54" w:rsidRPr="00431D54" w:rsidRDefault="00431D54" w:rsidP="00B976CE">
      <w:pPr>
        <w:pStyle w:val="Akapitzlist"/>
        <w:numPr>
          <w:ilvl w:val="0"/>
          <w:numId w:val="34"/>
        </w:numPr>
        <w:spacing w:after="160" w:line="276" w:lineRule="auto"/>
        <w:ind w:left="1040"/>
        <w:jc w:val="both"/>
        <w:rPr>
          <w:rFonts w:ascii="Calibri" w:hAnsi="Calibri"/>
          <w:sz w:val="22"/>
          <w:szCs w:val="22"/>
        </w:rPr>
      </w:pPr>
      <w:r w:rsidRPr="00431D54">
        <w:rPr>
          <w:rFonts w:ascii="Calibri" w:hAnsi="Calibri"/>
          <w:sz w:val="22"/>
          <w:szCs w:val="22"/>
        </w:rPr>
        <w:t>The allowance will be paid as a lump sum in two tranches - the first one after signing the Mentoring Agreement and approval of the TEMPs’ workplan, and the second one after submitting the TEMP interim progress report.</w:t>
      </w:r>
    </w:p>
    <w:p w14:paraId="0A249BD1" w14:textId="73C83D08" w:rsidR="00431D54" w:rsidRPr="00F66624" w:rsidRDefault="00431D54" w:rsidP="00B976CE">
      <w:pPr>
        <w:pStyle w:val="Akapitzlist"/>
        <w:numPr>
          <w:ilvl w:val="0"/>
          <w:numId w:val="34"/>
        </w:numPr>
        <w:spacing w:after="160" w:line="276" w:lineRule="auto"/>
        <w:ind w:left="1040"/>
        <w:jc w:val="both"/>
        <w:rPr>
          <w:rFonts w:ascii="Calibri" w:hAnsi="Calibri"/>
          <w:sz w:val="22"/>
          <w:szCs w:val="22"/>
        </w:rPr>
      </w:pPr>
      <w:r w:rsidRPr="00431D54">
        <w:rPr>
          <w:rFonts w:ascii="Calibri" w:hAnsi="Calibri"/>
          <w:sz w:val="22"/>
          <w:szCs w:val="22"/>
        </w:rPr>
        <w:t>TEMP partners will continuously record their expenses.</w:t>
      </w:r>
      <w:r w:rsidR="00F66624">
        <w:rPr>
          <w:rFonts w:ascii="Calibri" w:hAnsi="Calibri"/>
          <w:sz w:val="22"/>
          <w:szCs w:val="22"/>
        </w:rPr>
        <w:t xml:space="preserve"> </w:t>
      </w:r>
      <w:r w:rsidR="00F66624" w:rsidRPr="00431D54">
        <w:rPr>
          <w:rFonts w:ascii="Calibri" w:hAnsi="Calibri"/>
          <w:sz w:val="22"/>
          <w:szCs w:val="22"/>
        </w:rPr>
        <w:t>These records are confidential for the eyes of the particular TEMP partner and University of Silesia only.</w:t>
      </w:r>
    </w:p>
    <w:p w14:paraId="265AD5B4" w14:textId="77777777" w:rsidR="00431D54" w:rsidRPr="00431D54" w:rsidRDefault="00431D54" w:rsidP="00B976CE">
      <w:pPr>
        <w:pStyle w:val="Akapitzlist"/>
        <w:numPr>
          <w:ilvl w:val="0"/>
          <w:numId w:val="29"/>
        </w:numPr>
        <w:spacing w:after="160" w:line="276" w:lineRule="auto"/>
        <w:ind w:left="1040"/>
        <w:jc w:val="both"/>
        <w:rPr>
          <w:rFonts w:ascii="Calibri" w:hAnsi="Calibri"/>
          <w:sz w:val="22"/>
          <w:szCs w:val="22"/>
        </w:rPr>
      </w:pPr>
      <w:r w:rsidRPr="00431D54">
        <w:rPr>
          <w:rFonts w:ascii="Calibri" w:hAnsi="Calibri"/>
          <w:sz w:val="22"/>
          <w:szCs w:val="22"/>
        </w:rPr>
        <w:t>During the TEMP programme partners are requested to keep time records of all staff activities.</w:t>
      </w:r>
    </w:p>
    <w:p w14:paraId="15464E75" w14:textId="385B1405" w:rsidR="00E3584E" w:rsidRDefault="00E3584E" w:rsidP="00BF48F5">
      <w:pPr>
        <w:pStyle w:val="Akapitzlist"/>
        <w:spacing w:line="276" w:lineRule="auto"/>
        <w:ind w:left="680"/>
        <w:jc w:val="both"/>
        <w:rPr>
          <w:sz w:val="24"/>
        </w:rPr>
      </w:pPr>
    </w:p>
    <w:p w14:paraId="191BD065" w14:textId="77777777" w:rsidR="00C53DF2" w:rsidRPr="003B7C7F" w:rsidRDefault="00C53DF2" w:rsidP="009440AE">
      <w:pPr>
        <w:pStyle w:val="Akapitzlist"/>
        <w:spacing w:line="276" w:lineRule="auto"/>
        <w:jc w:val="both"/>
        <w:rPr>
          <w:rFonts w:ascii="Calibri" w:hAnsi="Calibri"/>
          <w:sz w:val="24"/>
        </w:rPr>
      </w:pPr>
    </w:p>
    <w:p w14:paraId="453CA1F0" w14:textId="42742969" w:rsidR="00E3584E" w:rsidRPr="003B7C7F" w:rsidRDefault="00E3584E" w:rsidP="003D0316">
      <w:pPr>
        <w:pStyle w:val="Akapitzlist"/>
        <w:numPr>
          <w:ilvl w:val="1"/>
          <w:numId w:val="36"/>
        </w:numPr>
        <w:rPr>
          <w:rFonts w:ascii="Calibri" w:hAnsi="Calibri"/>
          <w:b/>
          <w:color w:val="244061" w:themeColor="accent1" w:themeShade="80"/>
          <w:sz w:val="28"/>
          <w:szCs w:val="28"/>
        </w:rPr>
      </w:pPr>
      <w:r w:rsidRPr="003B7C7F">
        <w:rPr>
          <w:rFonts w:ascii="Calibri" w:hAnsi="Calibri"/>
          <w:b/>
          <w:color w:val="244061" w:themeColor="accent1" w:themeShade="80"/>
          <w:sz w:val="28"/>
          <w:szCs w:val="28"/>
        </w:rPr>
        <w:t>Workplans, timeframes, contributing and reporting</w:t>
      </w:r>
    </w:p>
    <w:p w14:paraId="2C421E58" w14:textId="77777777" w:rsidR="00E3584E" w:rsidRPr="00E3584E" w:rsidRDefault="00E3584E" w:rsidP="00E3584E">
      <w:pPr>
        <w:rPr>
          <w:b/>
          <w:color w:val="244061" w:themeColor="accent1" w:themeShade="80"/>
          <w:sz w:val="24"/>
        </w:rPr>
      </w:pPr>
    </w:p>
    <w:p w14:paraId="421D604F" w14:textId="6F84794C" w:rsidR="00E3584E" w:rsidRPr="00D907CA" w:rsidRDefault="00E3584E" w:rsidP="00BF48F5">
      <w:pPr>
        <w:pStyle w:val="Akapitzlist"/>
        <w:numPr>
          <w:ilvl w:val="0"/>
          <w:numId w:val="34"/>
        </w:numPr>
        <w:spacing w:after="160" w:line="276" w:lineRule="auto"/>
        <w:ind w:left="1040"/>
        <w:jc w:val="both"/>
        <w:rPr>
          <w:rFonts w:ascii="Calibri" w:hAnsi="Calibri" w:cs="Calibri"/>
          <w:sz w:val="22"/>
          <w:szCs w:val="22"/>
        </w:rPr>
      </w:pPr>
      <w:r w:rsidRPr="00D907CA">
        <w:rPr>
          <w:rFonts w:ascii="Calibri" w:hAnsi="Calibri" w:cs="Calibri"/>
          <w:sz w:val="22"/>
          <w:szCs w:val="22"/>
        </w:rPr>
        <w:t>TEMP</w:t>
      </w:r>
      <w:r w:rsidR="00F00DCA">
        <w:rPr>
          <w:rFonts w:ascii="Calibri" w:hAnsi="Calibri" w:cs="Calibri"/>
          <w:sz w:val="22"/>
          <w:szCs w:val="22"/>
        </w:rPr>
        <w:t>s</w:t>
      </w:r>
      <w:r w:rsidR="006D606B" w:rsidRPr="00D907CA">
        <w:rPr>
          <w:rFonts w:ascii="Calibri" w:hAnsi="Calibri" w:cs="Calibri"/>
          <w:sz w:val="22"/>
          <w:szCs w:val="22"/>
        </w:rPr>
        <w:t xml:space="preserve"> </w:t>
      </w:r>
      <w:r w:rsidRPr="00D907CA">
        <w:rPr>
          <w:rFonts w:ascii="Calibri" w:hAnsi="Calibri" w:cs="Calibri"/>
          <w:sz w:val="22"/>
          <w:szCs w:val="22"/>
        </w:rPr>
        <w:t>will be expected to develop, agree and attach to the application form a detailed</w:t>
      </w:r>
      <w:r w:rsidR="00480CE0" w:rsidRPr="00D907CA">
        <w:rPr>
          <w:rFonts w:ascii="Calibri" w:hAnsi="Calibri" w:cs="Calibri"/>
          <w:sz w:val="22"/>
          <w:szCs w:val="22"/>
        </w:rPr>
        <w:t xml:space="preserve"> work</w:t>
      </w:r>
      <w:r w:rsidRPr="00D907CA">
        <w:rPr>
          <w:rFonts w:ascii="Calibri" w:hAnsi="Calibri" w:cs="Calibri"/>
          <w:sz w:val="22"/>
          <w:szCs w:val="22"/>
        </w:rPr>
        <w:t xml:space="preserve">plan, which clearly describes aims, objectives as well as planned </w:t>
      </w:r>
      <w:r w:rsidR="00945C12">
        <w:rPr>
          <w:rFonts w:ascii="Calibri" w:hAnsi="Calibri" w:cs="Calibri"/>
          <w:sz w:val="22"/>
          <w:szCs w:val="22"/>
        </w:rPr>
        <w:t xml:space="preserve">activities and </w:t>
      </w:r>
      <w:r w:rsidRPr="00D907CA">
        <w:rPr>
          <w:rFonts w:ascii="Calibri" w:hAnsi="Calibri" w:cs="Calibri"/>
          <w:sz w:val="22"/>
          <w:szCs w:val="22"/>
        </w:rPr>
        <w:t>mutual on-site visits and activities.</w:t>
      </w:r>
    </w:p>
    <w:p w14:paraId="7C0494A8" w14:textId="107AC406" w:rsidR="00E3584E" w:rsidRPr="00436A3D" w:rsidRDefault="00E3584E" w:rsidP="00BF48F5">
      <w:pPr>
        <w:pStyle w:val="Akapitzlist"/>
        <w:numPr>
          <w:ilvl w:val="0"/>
          <w:numId w:val="34"/>
        </w:numPr>
        <w:spacing w:after="160" w:line="276" w:lineRule="auto"/>
        <w:ind w:left="1040"/>
        <w:jc w:val="both"/>
        <w:rPr>
          <w:rFonts w:ascii="Calibri" w:hAnsi="Calibri" w:cs="Calibri"/>
          <w:sz w:val="22"/>
          <w:szCs w:val="22"/>
        </w:rPr>
      </w:pPr>
      <w:r w:rsidRPr="00436A3D">
        <w:rPr>
          <w:rFonts w:ascii="Calibri" w:hAnsi="Calibri" w:cs="Calibri"/>
          <w:sz w:val="22"/>
          <w:szCs w:val="22"/>
        </w:rPr>
        <w:t>The time perio</w:t>
      </w:r>
      <w:r w:rsidR="00480CE0" w:rsidRPr="00436A3D">
        <w:rPr>
          <w:rFonts w:ascii="Calibri" w:hAnsi="Calibri" w:cs="Calibri"/>
          <w:sz w:val="22"/>
          <w:szCs w:val="22"/>
        </w:rPr>
        <w:t>d for the execution of the work</w:t>
      </w:r>
      <w:r w:rsidRPr="00436A3D">
        <w:rPr>
          <w:rFonts w:ascii="Calibri" w:hAnsi="Calibri" w:cs="Calibri"/>
          <w:sz w:val="22"/>
          <w:szCs w:val="22"/>
        </w:rPr>
        <w:t xml:space="preserve">plans is limited to </w:t>
      </w:r>
      <w:r w:rsidR="00B25F45" w:rsidRPr="00436A3D">
        <w:rPr>
          <w:rFonts w:ascii="Calibri" w:hAnsi="Calibri" w:cs="Calibri"/>
          <w:sz w:val="22"/>
          <w:szCs w:val="22"/>
        </w:rPr>
        <w:t>1</w:t>
      </w:r>
      <w:r w:rsidR="00883E84" w:rsidRPr="00436A3D">
        <w:rPr>
          <w:rFonts w:ascii="Calibri" w:hAnsi="Calibri" w:cs="Calibri"/>
          <w:sz w:val="22"/>
          <w:szCs w:val="22"/>
        </w:rPr>
        <w:t>1</w:t>
      </w:r>
      <w:r w:rsidR="00B25F45" w:rsidRPr="00436A3D">
        <w:rPr>
          <w:rFonts w:ascii="Calibri" w:hAnsi="Calibri" w:cs="Calibri"/>
          <w:sz w:val="22"/>
          <w:szCs w:val="22"/>
        </w:rPr>
        <w:t xml:space="preserve"> </w:t>
      </w:r>
      <w:r w:rsidRPr="00436A3D">
        <w:rPr>
          <w:rFonts w:ascii="Calibri" w:hAnsi="Calibri" w:cs="Calibri"/>
          <w:sz w:val="22"/>
          <w:szCs w:val="22"/>
        </w:rPr>
        <w:t xml:space="preserve">months - starts in </w:t>
      </w:r>
      <w:r w:rsidR="00883E84" w:rsidRPr="00436A3D">
        <w:rPr>
          <w:rFonts w:ascii="Calibri" w:hAnsi="Calibri" w:cs="Calibri"/>
          <w:sz w:val="22"/>
          <w:szCs w:val="22"/>
        </w:rPr>
        <w:t xml:space="preserve">February  2021 </w:t>
      </w:r>
      <w:r w:rsidRPr="00436A3D">
        <w:rPr>
          <w:rFonts w:ascii="Calibri" w:hAnsi="Calibri" w:cs="Calibri"/>
          <w:sz w:val="22"/>
          <w:szCs w:val="22"/>
        </w:rPr>
        <w:t xml:space="preserve">and ends in </w:t>
      </w:r>
      <w:r w:rsidR="00992FA1" w:rsidRPr="00436A3D">
        <w:rPr>
          <w:rFonts w:ascii="Calibri" w:hAnsi="Calibri" w:cs="Calibri"/>
          <w:sz w:val="22"/>
          <w:szCs w:val="22"/>
        </w:rPr>
        <w:t xml:space="preserve">December </w:t>
      </w:r>
      <w:r w:rsidRPr="00436A3D">
        <w:rPr>
          <w:rFonts w:ascii="Calibri" w:hAnsi="Calibri" w:cs="Calibri"/>
          <w:sz w:val="22"/>
          <w:szCs w:val="22"/>
        </w:rPr>
        <w:t>202</w:t>
      </w:r>
      <w:r w:rsidR="00992FA1" w:rsidRPr="00436A3D">
        <w:rPr>
          <w:rFonts w:ascii="Calibri" w:hAnsi="Calibri" w:cs="Calibri"/>
          <w:sz w:val="22"/>
          <w:szCs w:val="22"/>
        </w:rPr>
        <w:t>1</w:t>
      </w:r>
    </w:p>
    <w:p w14:paraId="56C7E8B1" w14:textId="0D83DB83" w:rsidR="00E3584E" w:rsidRPr="00D907CA" w:rsidRDefault="00E3584E" w:rsidP="00BF48F5">
      <w:pPr>
        <w:pStyle w:val="Akapitzlist"/>
        <w:numPr>
          <w:ilvl w:val="0"/>
          <w:numId w:val="34"/>
        </w:numPr>
        <w:spacing w:after="160" w:line="276" w:lineRule="auto"/>
        <w:ind w:left="1040"/>
        <w:jc w:val="both"/>
        <w:rPr>
          <w:rFonts w:ascii="Calibri" w:hAnsi="Calibri" w:cs="Calibri"/>
          <w:sz w:val="22"/>
          <w:szCs w:val="22"/>
        </w:rPr>
      </w:pPr>
      <w:r w:rsidRPr="00D907CA">
        <w:rPr>
          <w:rFonts w:ascii="Calibri" w:hAnsi="Calibri" w:cs="Calibri"/>
          <w:sz w:val="22"/>
          <w:szCs w:val="22"/>
        </w:rPr>
        <w:t>Partnerships will contribute to the project documentation by continuous reporting their activities, developments, achievements and refle</w:t>
      </w:r>
      <w:r w:rsidR="001C4FD1">
        <w:rPr>
          <w:rFonts w:ascii="Calibri" w:hAnsi="Calibri" w:cs="Calibri"/>
          <w:sz w:val="22"/>
          <w:szCs w:val="22"/>
        </w:rPr>
        <w:t>ct</w:t>
      </w:r>
      <w:r w:rsidRPr="00D907CA">
        <w:rPr>
          <w:rFonts w:ascii="Calibri" w:hAnsi="Calibri" w:cs="Calibri"/>
          <w:sz w:val="22"/>
          <w:szCs w:val="22"/>
        </w:rPr>
        <w:t xml:space="preserve">ions, captured </w:t>
      </w:r>
      <w:r w:rsidR="00480CE0" w:rsidRPr="00D907CA">
        <w:rPr>
          <w:rFonts w:ascii="Calibri" w:hAnsi="Calibri" w:cs="Calibri"/>
          <w:sz w:val="22"/>
          <w:szCs w:val="22"/>
        </w:rPr>
        <w:t>during the progress of the work</w:t>
      </w:r>
      <w:r w:rsidRPr="00D907CA">
        <w:rPr>
          <w:rFonts w:ascii="Calibri" w:hAnsi="Calibri" w:cs="Calibri"/>
          <w:sz w:val="22"/>
          <w:szCs w:val="22"/>
        </w:rPr>
        <w:t>plans.</w:t>
      </w:r>
    </w:p>
    <w:p w14:paraId="4E36AB49" w14:textId="3C61E1C3" w:rsidR="00E3584E" w:rsidRPr="00D907CA" w:rsidRDefault="006D606B" w:rsidP="00BF48F5">
      <w:pPr>
        <w:pStyle w:val="Akapitzlist"/>
        <w:numPr>
          <w:ilvl w:val="0"/>
          <w:numId w:val="34"/>
        </w:numPr>
        <w:spacing w:after="160" w:line="276" w:lineRule="auto"/>
        <w:ind w:left="1040"/>
        <w:jc w:val="both"/>
        <w:rPr>
          <w:rFonts w:ascii="Calibri" w:hAnsi="Calibri" w:cs="Calibri"/>
          <w:sz w:val="22"/>
          <w:szCs w:val="22"/>
        </w:rPr>
      </w:pPr>
      <w:r w:rsidRPr="00D907CA">
        <w:rPr>
          <w:rFonts w:ascii="Calibri" w:hAnsi="Calibri" w:cs="Calibri"/>
          <w:sz w:val="22"/>
          <w:szCs w:val="22"/>
        </w:rPr>
        <w:t>TEMP</w:t>
      </w:r>
      <w:r w:rsidR="00F00DCA">
        <w:rPr>
          <w:rFonts w:ascii="Calibri" w:hAnsi="Calibri" w:cs="Calibri"/>
          <w:sz w:val="22"/>
          <w:szCs w:val="22"/>
        </w:rPr>
        <w:t>s</w:t>
      </w:r>
      <w:r w:rsidRPr="00D907CA">
        <w:rPr>
          <w:rFonts w:ascii="Calibri" w:hAnsi="Calibri" w:cs="Calibri"/>
          <w:sz w:val="22"/>
          <w:szCs w:val="22"/>
        </w:rPr>
        <w:t xml:space="preserve"> </w:t>
      </w:r>
      <w:r w:rsidR="00E3584E" w:rsidRPr="00D907CA">
        <w:rPr>
          <w:rFonts w:ascii="Calibri" w:hAnsi="Calibri" w:cs="Calibri"/>
          <w:sz w:val="22"/>
          <w:szCs w:val="22"/>
        </w:rPr>
        <w:t xml:space="preserve">will submit two joint reports </w:t>
      </w:r>
      <w:r w:rsidR="00F00DCA">
        <w:rPr>
          <w:rFonts w:ascii="Calibri" w:hAnsi="Calibri" w:cs="Calibri"/>
          <w:sz w:val="22"/>
          <w:szCs w:val="22"/>
        </w:rPr>
        <w:t>–</w:t>
      </w:r>
      <w:r w:rsidR="00E3584E" w:rsidRPr="00D907CA">
        <w:rPr>
          <w:rFonts w:ascii="Calibri" w:hAnsi="Calibri" w:cs="Calibri"/>
          <w:sz w:val="22"/>
          <w:szCs w:val="22"/>
        </w:rPr>
        <w:t xml:space="preserve"> </w:t>
      </w:r>
      <w:r w:rsidR="00F00DCA">
        <w:rPr>
          <w:rFonts w:ascii="Calibri" w:hAnsi="Calibri" w:cs="Calibri"/>
          <w:sz w:val="22"/>
          <w:szCs w:val="22"/>
        </w:rPr>
        <w:t xml:space="preserve">the </w:t>
      </w:r>
      <w:r w:rsidR="00E3584E" w:rsidRPr="00D907CA">
        <w:rPr>
          <w:rFonts w:ascii="Calibri" w:hAnsi="Calibri" w:cs="Calibri"/>
          <w:sz w:val="22"/>
          <w:szCs w:val="22"/>
        </w:rPr>
        <w:t xml:space="preserve">Interim progress report (before end of </w:t>
      </w:r>
      <w:r w:rsidR="00992FA1">
        <w:rPr>
          <w:rFonts w:ascii="Calibri" w:hAnsi="Calibri" w:cs="Calibri"/>
          <w:sz w:val="22"/>
          <w:szCs w:val="22"/>
        </w:rPr>
        <w:t>April 2021</w:t>
      </w:r>
      <w:r w:rsidR="00E3584E" w:rsidRPr="00D907CA">
        <w:rPr>
          <w:rFonts w:ascii="Calibri" w:hAnsi="Calibri" w:cs="Calibri"/>
          <w:sz w:val="22"/>
          <w:szCs w:val="22"/>
        </w:rPr>
        <w:t xml:space="preserve">) and </w:t>
      </w:r>
      <w:r w:rsidR="00F00DCA">
        <w:rPr>
          <w:rFonts w:ascii="Calibri" w:hAnsi="Calibri" w:cs="Calibri"/>
          <w:sz w:val="22"/>
          <w:szCs w:val="22"/>
        </w:rPr>
        <w:t xml:space="preserve">the </w:t>
      </w:r>
      <w:r w:rsidR="00E3584E" w:rsidRPr="00D907CA">
        <w:rPr>
          <w:rFonts w:ascii="Calibri" w:hAnsi="Calibri" w:cs="Calibri"/>
          <w:sz w:val="22"/>
          <w:szCs w:val="22"/>
        </w:rPr>
        <w:t xml:space="preserve">Cumulative achievement report (before end of </w:t>
      </w:r>
      <w:r w:rsidR="00992FA1">
        <w:rPr>
          <w:rFonts w:ascii="Calibri" w:hAnsi="Calibri" w:cs="Calibri"/>
          <w:sz w:val="22"/>
          <w:szCs w:val="22"/>
        </w:rPr>
        <w:t>December 2021</w:t>
      </w:r>
      <w:r w:rsidR="00E3584E" w:rsidRPr="00D907CA">
        <w:rPr>
          <w:rFonts w:ascii="Calibri" w:hAnsi="Calibri" w:cs="Calibri"/>
          <w:sz w:val="22"/>
          <w:szCs w:val="22"/>
        </w:rPr>
        <w:t xml:space="preserve">) which cover all relevant activities and achievements of TEMP </w:t>
      </w:r>
      <w:r w:rsidRPr="00D907CA">
        <w:rPr>
          <w:rFonts w:ascii="Calibri" w:hAnsi="Calibri" w:cs="Calibri"/>
          <w:sz w:val="22"/>
          <w:szCs w:val="22"/>
        </w:rPr>
        <w:t>partners</w:t>
      </w:r>
      <w:r w:rsidR="00E3584E" w:rsidRPr="00D907CA">
        <w:rPr>
          <w:rFonts w:ascii="Calibri" w:hAnsi="Calibri" w:cs="Calibri"/>
          <w:sz w:val="22"/>
          <w:szCs w:val="22"/>
        </w:rPr>
        <w:t xml:space="preserve"> during the period in question.</w:t>
      </w:r>
    </w:p>
    <w:p w14:paraId="39FEDD16" w14:textId="5480ECB5" w:rsidR="00E3584E" w:rsidRPr="00D907CA" w:rsidRDefault="00E3584E" w:rsidP="00BF48F5">
      <w:pPr>
        <w:pStyle w:val="Akapitzlist"/>
        <w:numPr>
          <w:ilvl w:val="0"/>
          <w:numId w:val="34"/>
        </w:numPr>
        <w:spacing w:after="160" w:line="276" w:lineRule="auto"/>
        <w:ind w:left="1040"/>
        <w:jc w:val="both"/>
        <w:rPr>
          <w:rFonts w:ascii="Calibri" w:hAnsi="Calibri" w:cs="Calibri"/>
          <w:sz w:val="22"/>
          <w:szCs w:val="22"/>
        </w:rPr>
      </w:pPr>
      <w:r w:rsidRPr="00D907CA">
        <w:rPr>
          <w:rFonts w:ascii="Calibri" w:hAnsi="Calibri" w:cs="Calibri"/>
          <w:sz w:val="22"/>
          <w:szCs w:val="22"/>
        </w:rPr>
        <w:t xml:space="preserve">University of Silesia will provide standard templates for both </w:t>
      </w:r>
      <w:r w:rsidR="006D606B" w:rsidRPr="00D907CA">
        <w:rPr>
          <w:rFonts w:ascii="Calibri" w:hAnsi="Calibri" w:cs="Calibri"/>
          <w:sz w:val="22"/>
          <w:szCs w:val="22"/>
        </w:rPr>
        <w:t>i</w:t>
      </w:r>
      <w:r w:rsidRPr="00D907CA">
        <w:rPr>
          <w:rFonts w:ascii="Calibri" w:hAnsi="Calibri" w:cs="Calibri"/>
          <w:sz w:val="22"/>
          <w:szCs w:val="22"/>
        </w:rPr>
        <w:t xml:space="preserve">nterim and </w:t>
      </w:r>
      <w:r w:rsidR="006D606B" w:rsidRPr="00D907CA">
        <w:rPr>
          <w:rFonts w:ascii="Calibri" w:hAnsi="Calibri" w:cs="Calibri"/>
          <w:sz w:val="22"/>
          <w:szCs w:val="22"/>
        </w:rPr>
        <w:t>c</w:t>
      </w:r>
      <w:r w:rsidRPr="00D907CA">
        <w:rPr>
          <w:rFonts w:ascii="Calibri" w:hAnsi="Calibri" w:cs="Calibri"/>
          <w:sz w:val="22"/>
          <w:szCs w:val="22"/>
        </w:rPr>
        <w:t>umulative reports.</w:t>
      </w:r>
    </w:p>
    <w:p w14:paraId="70197A49" w14:textId="421921BD" w:rsidR="00E3584E" w:rsidRDefault="00E3584E" w:rsidP="00E3584E">
      <w:pPr>
        <w:rPr>
          <w:b/>
          <w:color w:val="244061" w:themeColor="accent1" w:themeShade="80"/>
          <w:sz w:val="44"/>
          <w:szCs w:val="44"/>
        </w:rPr>
      </w:pPr>
    </w:p>
    <w:p w14:paraId="59302D9E" w14:textId="204B71EB" w:rsidR="00E853C2" w:rsidRDefault="00E853C2" w:rsidP="00E3584E">
      <w:pPr>
        <w:rPr>
          <w:b/>
          <w:color w:val="244061" w:themeColor="accent1" w:themeShade="80"/>
          <w:sz w:val="44"/>
          <w:szCs w:val="44"/>
        </w:rPr>
      </w:pPr>
    </w:p>
    <w:p w14:paraId="6B1FD881" w14:textId="77777777" w:rsidR="00E853C2" w:rsidRDefault="00E853C2" w:rsidP="00E3584E">
      <w:pPr>
        <w:rPr>
          <w:b/>
          <w:color w:val="244061" w:themeColor="accent1" w:themeShade="80"/>
          <w:sz w:val="44"/>
          <w:szCs w:val="44"/>
        </w:rPr>
      </w:pPr>
    </w:p>
    <w:p w14:paraId="60CBCCD1" w14:textId="23DFC7C9" w:rsidR="00E3584E" w:rsidRPr="0015472A" w:rsidRDefault="008C3C99" w:rsidP="003D0316">
      <w:pPr>
        <w:pStyle w:val="Akapitzlist"/>
        <w:numPr>
          <w:ilvl w:val="0"/>
          <w:numId w:val="36"/>
        </w:numPr>
        <w:rPr>
          <w:rFonts w:ascii="Calibri" w:hAnsi="Calibri"/>
          <w:b/>
          <w:color w:val="244061" w:themeColor="accent1" w:themeShade="80"/>
          <w:sz w:val="34"/>
          <w:szCs w:val="34"/>
        </w:rPr>
      </w:pPr>
      <w:r w:rsidRPr="0015472A">
        <w:rPr>
          <w:rFonts w:ascii="Calibri" w:hAnsi="Calibri"/>
          <w:b/>
          <w:color w:val="244061" w:themeColor="accent1" w:themeShade="80"/>
          <w:sz w:val="34"/>
          <w:szCs w:val="34"/>
        </w:rPr>
        <w:lastRenderedPageBreak/>
        <w:t>Applying to participate in</w:t>
      </w:r>
      <w:r w:rsidR="00E3584E" w:rsidRPr="0015472A">
        <w:rPr>
          <w:rFonts w:ascii="Calibri" w:hAnsi="Calibri"/>
          <w:b/>
          <w:color w:val="244061" w:themeColor="accent1" w:themeShade="80"/>
          <w:sz w:val="34"/>
          <w:szCs w:val="34"/>
        </w:rPr>
        <w:t xml:space="preserve"> Mentoring Partnerships</w:t>
      </w:r>
    </w:p>
    <w:p w14:paraId="6F085D67" w14:textId="77777777" w:rsidR="00E3584E" w:rsidRPr="00E3584E" w:rsidRDefault="00E3584E" w:rsidP="00E3584E">
      <w:pPr>
        <w:rPr>
          <w:b/>
          <w:color w:val="244061" w:themeColor="accent1" w:themeShade="80"/>
          <w:sz w:val="24"/>
        </w:rPr>
      </w:pPr>
    </w:p>
    <w:p w14:paraId="057D6597" w14:textId="1264459D" w:rsidR="00E3584E" w:rsidRPr="00D907CA" w:rsidRDefault="00E3584E" w:rsidP="00D907CA">
      <w:pPr>
        <w:spacing w:line="276" w:lineRule="auto"/>
        <w:ind w:left="360"/>
        <w:jc w:val="both"/>
        <w:rPr>
          <w:rFonts w:ascii="Calibri" w:hAnsi="Calibri" w:cs="Calibri"/>
          <w:sz w:val="22"/>
          <w:szCs w:val="22"/>
        </w:rPr>
      </w:pPr>
      <w:r w:rsidRPr="00D907CA">
        <w:rPr>
          <w:rFonts w:ascii="Calibri" w:hAnsi="Calibri" w:cs="Calibri"/>
          <w:sz w:val="22"/>
          <w:szCs w:val="22"/>
        </w:rPr>
        <w:t xml:space="preserve">The formation and selection of </w:t>
      </w:r>
      <w:r w:rsidR="00EE1A8C">
        <w:rPr>
          <w:rFonts w:ascii="Calibri" w:hAnsi="Calibri" w:cs="Calibri"/>
          <w:sz w:val="22"/>
          <w:szCs w:val="22"/>
        </w:rPr>
        <w:t>ten</w:t>
      </w:r>
      <w:r w:rsidR="00EE1A8C" w:rsidRPr="00D907CA">
        <w:rPr>
          <w:rFonts w:ascii="Calibri" w:hAnsi="Calibri" w:cs="Calibri"/>
          <w:sz w:val="22"/>
          <w:szCs w:val="22"/>
        </w:rPr>
        <w:t xml:space="preserve"> </w:t>
      </w:r>
      <w:r w:rsidR="00B823BA" w:rsidRPr="00BE04F2">
        <w:rPr>
          <w:rFonts w:ascii="Calibri" w:hAnsi="Calibri" w:cs="Calibri"/>
          <w:sz w:val="22"/>
          <w:szCs w:val="22"/>
        </w:rPr>
        <w:t xml:space="preserve">Transnational Education Mentoring Partnerships </w:t>
      </w:r>
      <w:r w:rsidRPr="00D907CA">
        <w:rPr>
          <w:rFonts w:ascii="Calibri" w:hAnsi="Calibri" w:cs="Calibri"/>
          <w:sz w:val="22"/>
          <w:szCs w:val="22"/>
        </w:rPr>
        <w:t xml:space="preserve">will be based on a set of selection criteria that take into account the structure and nature of organisations involved, the particular objectives, the existing expertise as well as the potential for scaling up and disseminating the results of the </w:t>
      </w:r>
      <w:r w:rsidR="00B823BA">
        <w:rPr>
          <w:rFonts w:ascii="Calibri" w:hAnsi="Calibri" w:cs="Calibri"/>
          <w:sz w:val="22"/>
          <w:szCs w:val="22"/>
        </w:rPr>
        <w:t>p</w:t>
      </w:r>
      <w:r w:rsidR="00B823BA" w:rsidRPr="00D907CA">
        <w:rPr>
          <w:rFonts w:ascii="Calibri" w:hAnsi="Calibri" w:cs="Calibri"/>
          <w:sz w:val="22"/>
          <w:szCs w:val="22"/>
        </w:rPr>
        <w:t>rogramme</w:t>
      </w:r>
      <w:r w:rsidRPr="00D907CA">
        <w:rPr>
          <w:rFonts w:ascii="Calibri" w:hAnsi="Calibri" w:cs="Calibri"/>
          <w:sz w:val="22"/>
          <w:szCs w:val="22"/>
        </w:rPr>
        <w:t>. It is a prerequisite that at least one participant in a TEMP has substantial practical knowledge in the implementation of academia-related science engagement programmes, also referred to as Children’s Universities, in order to comply with the overall theoretical framework and approach on which PHERECLOS is built upon. However, it is a preferred criterion that a TEMP will involve Children’s University-type actors on both sides of the mentoring/mentee relation.</w:t>
      </w:r>
    </w:p>
    <w:p w14:paraId="249F9287" w14:textId="77777777" w:rsidR="00E3584E" w:rsidRDefault="00E3584E" w:rsidP="009440AE">
      <w:pPr>
        <w:spacing w:line="276" w:lineRule="auto"/>
        <w:rPr>
          <w:b/>
          <w:color w:val="244061" w:themeColor="accent1" w:themeShade="80"/>
          <w:sz w:val="36"/>
          <w:szCs w:val="36"/>
        </w:rPr>
      </w:pPr>
    </w:p>
    <w:p w14:paraId="73E23A3F" w14:textId="62880298" w:rsidR="00E3584E" w:rsidRPr="0015472A" w:rsidRDefault="00BB5F42" w:rsidP="003D0316">
      <w:pPr>
        <w:pStyle w:val="Akapitzlist"/>
        <w:numPr>
          <w:ilvl w:val="1"/>
          <w:numId w:val="36"/>
        </w:numPr>
        <w:rPr>
          <w:rFonts w:ascii="Calibri" w:hAnsi="Calibri"/>
          <w:b/>
          <w:color w:val="244061" w:themeColor="accent1" w:themeShade="80"/>
          <w:sz w:val="28"/>
          <w:szCs w:val="28"/>
        </w:rPr>
      </w:pPr>
      <w:r w:rsidRPr="0015472A">
        <w:rPr>
          <w:rFonts w:ascii="Calibri" w:hAnsi="Calibri"/>
          <w:b/>
          <w:color w:val="244061" w:themeColor="accent1" w:themeShade="80"/>
          <w:sz w:val="28"/>
          <w:szCs w:val="28"/>
        </w:rPr>
        <w:t>Selection c</w:t>
      </w:r>
      <w:r w:rsidR="00E3584E" w:rsidRPr="0015472A">
        <w:rPr>
          <w:rFonts w:ascii="Calibri" w:hAnsi="Calibri"/>
          <w:b/>
          <w:color w:val="244061" w:themeColor="accent1" w:themeShade="80"/>
          <w:sz w:val="28"/>
          <w:szCs w:val="28"/>
        </w:rPr>
        <w:t xml:space="preserve">riteria </w:t>
      </w:r>
    </w:p>
    <w:p w14:paraId="07557F7D" w14:textId="7605F0AA" w:rsidR="00163D58" w:rsidRDefault="00163D58" w:rsidP="00BB17C5">
      <w:pPr>
        <w:spacing w:line="276" w:lineRule="auto"/>
        <w:rPr>
          <w:sz w:val="24"/>
        </w:rPr>
      </w:pPr>
    </w:p>
    <w:p w14:paraId="5CEEA90F" w14:textId="04E29747" w:rsidR="00163D58" w:rsidRPr="000C36F3" w:rsidRDefault="00163D58" w:rsidP="000C36F3">
      <w:pPr>
        <w:ind w:left="363"/>
        <w:rPr>
          <w:rFonts w:ascii="Calibri" w:hAnsi="Calibri" w:cs="Calibri"/>
          <w:b/>
          <w:sz w:val="22"/>
          <w:szCs w:val="22"/>
        </w:rPr>
      </w:pPr>
      <w:r w:rsidRPr="000C36F3">
        <w:rPr>
          <w:rFonts w:ascii="Calibri" w:hAnsi="Calibri" w:cs="Calibri"/>
          <w:b/>
          <w:sz w:val="22"/>
          <w:szCs w:val="22"/>
        </w:rPr>
        <w:t>Composition of the TEMP consortium</w:t>
      </w:r>
      <w:r w:rsidR="0071123E" w:rsidRPr="000C36F3">
        <w:rPr>
          <w:rFonts w:ascii="Calibri" w:hAnsi="Calibri" w:cs="Calibri"/>
          <w:b/>
          <w:sz w:val="22"/>
          <w:szCs w:val="22"/>
        </w:rPr>
        <w:t xml:space="preserve"> (</w:t>
      </w:r>
      <w:r w:rsidR="006A5F74" w:rsidRPr="006A5F74">
        <w:rPr>
          <w:rFonts w:ascii="Calibri" w:hAnsi="Calibri" w:cs="Calibri"/>
          <w:b/>
          <w:sz w:val="22"/>
          <w:szCs w:val="22"/>
        </w:rPr>
        <w:t>10</w:t>
      </w:r>
      <w:r w:rsidR="0071123E" w:rsidRPr="000C36F3">
        <w:rPr>
          <w:rFonts w:ascii="Calibri" w:hAnsi="Calibri" w:cs="Calibri"/>
          <w:b/>
          <w:sz w:val="22"/>
          <w:szCs w:val="22"/>
        </w:rPr>
        <w:t xml:space="preserve"> points)</w:t>
      </w:r>
      <w:r w:rsidR="006D3C19">
        <w:rPr>
          <w:rFonts w:ascii="Calibri" w:hAnsi="Calibri" w:cs="Calibri"/>
          <w:b/>
          <w:sz w:val="22"/>
          <w:szCs w:val="22"/>
        </w:rPr>
        <w:t>, including</w:t>
      </w:r>
    </w:p>
    <w:p w14:paraId="776BEE0C" w14:textId="7D1277EB" w:rsidR="00163D58" w:rsidRDefault="00163D58" w:rsidP="00E62B49">
      <w:pPr>
        <w:ind w:left="363"/>
        <w:jc w:val="both"/>
        <w:rPr>
          <w:rFonts w:ascii="Calibri" w:hAnsi="Calibri" w:cs="Calibri"/>
          <w:sz w:val="22"/>
          <w:szCs w:val="22"/>
        </w:rPr>
      </w:pPr>
    </w:p>
    <w:p w14:paraId="488F7D96" w14:textId="32784D1C" w:rsidR="0071123E" w:rsidRPr="000C36F3" w:rsidRDefault="0071123E" w:rsidP="00E62B49">
      <w:pPr>
        <w:pStyle w:val="Akapitzlist"/>
        <w:numPr>
          <w:ilvl w:val="0"/>
          <w:numId w:val="41"/>
        </w:numPr>
        <w:jc w:val="both"/>
        <w:rPr>
          <w:rFonts w:ascii="Calibri" w:hAnsi="Calibri" w:cs="Calibri"/>
          <w:sz w:val="22"/>
          <w:szCs w:val="22"/>
        </w:rPr>
      </w:pPr>
      <w:r w:rsidRPr="000C36F3">
        <w:rPr>
          <w:rFonts w:ascii="Calibri" w:hAnsi="Calibri" w:cs="Calibri"/>
          <w:sz w:val="22"/>
          <w:szCs w:val="22"/>
        </w:rPr>
        <w:t>meeting the formal requirements</w:t>
      </w:r>
    </w:p>
    <w:p w14:paraId="4C32F4D3" w14:textId="61ADE106" w:rsidR="0071123E" w:rsidRPr="000C36F3" w:rsidRDefault="0071123E" w:rsidP="00E62B49">
      <w:pPr>
        <w:pStyle w:val="Akapitzlist"/>
        <w:numPr>
          <w:ilvl w:val="0"/>
          <w:numId w:val="41"/>
        </w:numPr>
        <w:jc w:val="both"/>
        <w:rPr>
          <w:rFonts w:ascii="Calibri" w:hAnsi="Calibri" w:cs="Calibri"/>
          <w:sz w:val="22"/>
          <w:szCs w:val="22"/>
        </w:rPr>
      </w:pPr>
      <w:r w:rsidRPr="000C36F3">
        <w:rPr>
          <w:rFonts w:ascii="Calibri" w:hAnsi="Calibri" w:cs="Calibri"/>
          <w:sz w:val="22"/>
          <w:szCs w:val="22"/>
        </w:rPr>
        <w:t>cross-sectoral character of the the organisations creating the par</w:t>
      </w:r>
      <w:r>
        <w:rPr>
          <w:rFonts w:ascii="Calibri" w:hAnsi="Calibri" w:cs="Calibri"/>
          <w:sz w:val="22"/>
          <w:szCs w:val="22"/>
        </w:rPr>
        <w:t>t</w:t>
      </w:r>
      <w:r w:rsidRPr="000C36F3">
        <w:rPr>
          <w:rFonts w:ascii="Calibri" w:hAnsi="Calibri" w:cs="Calibri"/>
          <w:sz w:val="22"/>
          <w:szCs w:val="22"/>
        </w:rPr>
        <w:t>nership</w:t>
      </w:r>
    </w:p>
    <w:p w14:paraId="429D4196" w14:textId="5D271AA6" w:rsidR="0071123E" w:rsidRPr="000C36F3" w:rsidRDefault="0071123E" w:rsidP="00E62B49">
      <w:pPr>
        <w:pStyle w:val="Akapitzlist"/>
        <w:numPr>
          <w:ilvl w:val="0"/>
          <w:numId w:val="41"/>
        </w:numPr>
        <w:jc w:val="both"/>
        <w:rPr>
          <w:rFonts w:ascii="Calibri" w:hAnsi="Calibri" w:cs="Calibri"/>
          <w:sz w:val="22"/>
          <w:szCs w:val="22"/>
        </w:rPr>
      </w:pPr>
      <w:r w:rsidRPr="000C36F3">
        <w:rPr>
          <w:rFonts w:ascii="Calibri" w:hAnsi="Calibri" w:cs="Calibri"/>
          <w:sz w:val="22"/>
          <w:szCs w:val="22"/>
        </w:rPr>
        <w:t>available experience and practical knowledge in collaborative approaches in formal and non-formal education</w:t>
      </w:r>
      <w:r w:rsidR="008E714B">
        <w:rPr>
          <w:rFonts w:ascii="Calibri" w:hAnsi="Calibri" w:cs="Calibri"/>
          <w:sz w:val="22"/>
          <w:szCs w:val="22"/>
        </w:rPr>
        <w:t xml:space="preserve"> (notably with schools)</w:t>
      </w:r>
    </w:p>
    <w:p w14:paraId="12B8C76D" w14:textId="63BABC99" w:rsidR="0071123E" w:rsidRPr="000C36F3" w:rsidRDefault="0071123E" w:rsidP="00E62B49">
      <w:pPr>
        <w:pStyle w:val="Akapitzlist"/>
        <w:numPr>
          <w:ilvl w:val="0"/>
          <w:numId w:val="41"/>
        </w:numPr>
        <w:jc w:val="both"/>
        <w:rPr>
          <w:rFonts w:ascii="Calibri" w:hAnsi="Calibri" w:cs="Calibri"/>
          <w:sz w:val="22"/>
          <w:szCs w:val="22"/>
        </w:rPr>
      </w:pPr>
      <w:r w:rsidRPr="000C36F3">
        <w:rPr>
          <w:rFonts w:ascii="Calibri" w:hAnsi="Calibri" w:cs="Calibri"/>
          <w:sz w:val="22"/>
          <w:szCs w:val="22"/>
        </w:rPr>
        <w:t xml:space="preserve">experience in innovative STEAM education available within </w:t>
      </w:r>
      <w:r w:rsidR="006A5F74">
        <w:rPr>
          <w:rFonts w:ascii="Calibri" w:hAnsi="Calibri" w:cs="Calibri"/>
          <w:sz w:val="22"/>
          <w:szCs w:val="22"/>
        </w:rPr>
        <w:t xml:space="preserve">the </w:t>
      </w:r>
      <w:r w:rsidR="006A5F74" w:rsidRPr="00F10BD9">
        <w:rPr>
          <w:rFonts w:ascii="Calibri" w:hAnsi="Calibri" w:cs="Calibri"/>
          <w:sz w:val="22"/>
          <w:szCs w:val="22"/>
        </w:rPr>
        <w:t>par</w:t>
      </w:r>
      <w:r w:rsidR="006A5F74">
        <w:rPr>
          <w:rFonts w:ascii="Calibri" w:hAnsi="Calibri" w:cs="Calibri"/>
          <w:sz w:val="22"/>
          <w:szCs w:val="22"/>
        </w:rPr>
        <w:t>t</w:t>
      </w:r>
      <w:r w:rsidR="006A5F74" w:rsidRPr="00F10BD9">
        <w:rPr>
          <w:rFonts w:ascii="Calibri" w:hAnsi="Calibri" w:cs="Calibri"/>
          <w:sz w:val="22"/>
          <w:szCs w:val="22"/>
        </w:rPr>
        <w:t>nership</w:t>
      </w:r>
      <w:r>
        <w:rPr>
          <w:rFonts w:ascii="Calibri" w:hAnsi="Calibri" w:cs="Calibri"/>
          <w:sz w:val="22"/>
          <w:szCs w:val="22"/>
        </w:rPr>
        <w:t xml:space="preserve"> (in particular: Children’s University)</w:t>
      </w:r>
    </w:p>
    <w:p w14:paraId="5B31BAAB" w14:textId="03130B9B" w:rsidR="00163D58" w:rsidRDefault="00163D58" w:rsidP="00E62B49">
      <w:pPr>
        <w:ind w:left="363"/>
        <w:jc w:val="both"/>
        <w:rPr>
          <w:rFonts w:ascii="Calibri" w:hAnsi="Calibri" w:cs="Calibri"/>
          <w:sz w:val="22"/>
          <w:szCs w:val="22"/>
        </w:rPr>
      </w:pPr>
    </w:p>
    <w:p w14:paraId="0CB0F93A" w14:textId="35F05213" w:rsidR="00163D58" w:rsidRPr="000C36F3" w:rsidRDefault="00163D58" w:rsidP="00E62B49">
      <w:pPr>
        <w:ind w:left="363"/>
        <w:jc w:val="both"/>
        <w:rPr>
          <w:rFonts w:ascii="Calibri" w:hAnsi="Calibri" w:cs="Calibri"/>
          <w:b/>
          <w:sz w:val="22"/>
          <w:szCs w:val="22"/>
        </w:rPr>
      </w:pPr>
      <w:r w:rsidRPr="000C36F3">
        <w:rPr>
          <w:rFonts w:ascii="Calibri" w:hAnsi="Calibri" w:cs="Calibri"/>
          <w:b/>
          <w:sz w:val="22"/>
          <w:szCs w:val="22"/>
        </w:rPr>
        <w:t xml:space="preserve">Quality of the mentoring plan and </w:t>
      </w:r>
      <w:r w:rsidR="0071123E" w:rsidRPr="000C36F3">
        <w:rPr>
          <w:rFonts w:ascii="Calibri" w:hAnsi="Calibri" w:cs="Calibri"/>
          <w:b/>
          <w:sz w:val="22"/>
          <w:szCs w:val="22"/>
        </w:rPr>
        <w:t>the proposed methods (</w:t>
      </w:r>
      <w:r w:rsidR="006A5F74">
        <w:rPr>
          <w:rFonts w:ascii="Calibri" w:hAnsi="Calibri" w:cs="Calibri"/>
          <w:b/>
          <w:sz w:val="22"/>
          <w:szCs w:val="22"/>
        </w:rPr>
        <w:t>10</w:t>
      </w:r>
      <w:r w:rsidR="0071123E" w:rsidRPr="000C36F3">
        <w:rPr>
          <w:rFonts w:ascii="Calibri" w:hAnsi="Calibri" w:cs="Calibri"/>
          <w:b/>
          <w:sz w:val="22"/>
          <w:szCs w:val="22"/>
        </w:rPr>
        <w:t xml:space="preserve"> points)</w:t>
      </w:r>
      <w:r w:rsidR="006D3C19">
        <w:rPr>
          <w:rFonts w:ascii="Calibri" w:hAnsi="Calibri" w:cs="Calibri"/>
          <w:b/>
          <w:sz w:val="22"/>
          <w:szCs w:val="22"/>
        </w:rPr>
        <w:t>, including</w:t>
      </w:r>
    </w:p>
    <w:p w14:paraId="633EA3B5" w14:textId="61AD29CD" w:rsidR="00163D58" w:rsidRDefault="00163D58" w:rsidP="00E62B49">
      <w:pPr>
        <w:ind w:left="363"/>
        <w:jc w:val="both"/>
        <w:rPr>
          <w:rFonts w:ascii="Calibri" w:hAnsi="Calibri" w:cs="Calibri"/>
          <w:sz w:val="22"/>
          <w:szCs w:val="22"/>
        </w:rPr>
      </w:pPr>
    </w:p>
    <w:p w14:paraId="3B46A0AB" w14:textId="463D6F59" w:rsidR="008E714B" w:rsidRPr="00D907CA" w:rsidRDefault="008E714B" w:rsidP="00E62B49">
      <w:pPr>
        <w:numPr>
          <w:ilvl w:val="0"/>
          <w:numId w:val="41"/>
        </w:numPr>
        <w:spacing w:line="276" w:lineRule="auto"/>
        <w:jc w:val="both"/>
        <w:rPr>
          <w:rFonts w:ascii="Calibri" w:hAnsi="Calibri" w:cs="Calibri"/>
          <w:sz w:val="22"/>
          <w:szCs w:val="22"/>
        </w:rPr>
      </w:pPr>
      <w:r>
        <w:rPr>
          <w:rFonts w:ascii="Calibri" w:hAnsi="Calibri" w:cs="Calibri"/>
          <w:sz w:val="22"/>
          <w:szCs w:val="22"/>
        </w:rPr>
        <w:t>s</w:t>
      </w:r>
      <w:r w:rsidRPr="00D907CA">
        <w:rPr>
          <w:rFonts w:ascii="Calibri" w:hAnsi="Calibri" w:cs="Calibri"/>
          <w:sz w:val="22"/>
          <w:szCs w:val="22"/>
        </w:rPr>
        <w:t>cale, range and i</w:t>
      </w:r>
      <w:r w:rsidRPr="00D907CA">
        <w:rPr>
          <w:rFonts w:ascii="Calibri" w:hAnsi="Calibri" w:cs="Calibri"/>
          <w:sz w:val="22"/>
          <w:szCs w:val="22"/>
          <w:lang w:val="en-US"/>
        </w:rPr>
        <w:t>nnovative nature of the activity in education, proposed in the TEMP workplan</w:t>
      </w:r>
    </w:p>
    <w:p w14:paraId="62A7E607" w14:textId="7B32FBC1" w:rsidR="0071123E" w:rsidRDefault="0071123E" w:rsidP="00E62B49">
      <w:pPr>
        <w:pStyle w:val="Akapitzlist"/>
        <w:numPr>
          <w:ilvl w:val="0"/>
          <w:numId w:val="41"/>
        </w:numPr>
        <w:jc w:val="both"/>
        <w:rPr>
          <w:rFonts w:ascii="Calibri" w:hAnsi="Calibri" w:cs="Calibri"/>
          <w:sz w:val="22"/>
          <w:szCs w:val="22"/>
        </w:rPr>
      </w:pPr>
      <w:r>
        <w:rPr>
          <w:rFonts w:ascii="Calibri" w:hAnsi="Calibri" w:cs="Calibri"/>
          <w:sz w:val="22"/>
          <w:szCs w:val="22"/>
        </w:rPr>
        <w:t>feasability of the proposed TEMP workplan</w:t>
      </w:r>
      <w:r w:rsidR="006A5F74">
        <w:rPr>
          <w:rFonts w:ascii="Calibri" w:hAnsi="Calibri" w:cs="Calibri"/>
          <w:sz w:val="22"/>
          <w:szCs w:val="22"/>
        </w:rPr>
        <w:t>, including roles and responsibilities</w:t>
      </w:r>
    </w:p>
    <w:p w14:paraId="568B70A0" w14:textId="23DE0E12" w:rsidR="0071123E" w:rsidRDefault="008E714B" w:rsidP="00E62B49">
      <w:pPr>
        <w:pStyle w:val="Akapitzlist"/>
        <w:numPr>
          <w:ilvl w:val="0"/>
          <w:numId w:val="41"/>
        </w:numPr>
        <w:jc w:val="both"/>
        <w:rPr>
          <w:rFonts w:ascii="Calibri" w:hAnsi="Calibri" w:cs="Calibri"/>
          <w:sz w:val="22"/>
          <w:szCs w:val="22"/>
        </w:rPr>
      </w:pPr>
      <w:r>
        <w:rPr>
          <w:rFonts w:ascii="Calibri" w:hAnsi="Calibri" w:cs="Calibri"/>
          <w:sz w:val="22"/>
          <w:szCs w:val="22"/>
        </w:rPr>
        <w:t>substance and clarity of the intended results and ou</w:t>
      </w:r>
      <w:r w:rsidR="00BB17C5">
        <w:rPr>
          <w:rFonts w:ascii="Calibri" w:hAnsi="Calibri" w:cs="Calibri"/>
          <w:sz w:val="22"/>
          <w:szCs w:val="22"/>
        </w:rPr>
        <w:t>t</w:t>
      </w:r>
      <w:r>
        <w:rPr>
          <w:rFonts w:ascii="Calibri" w:hAnsi="Calibri" w:cs="Calibri"/>
          <w:sz w:val="22"/>
          <w:szCs w:val="22"/>
        </w:rPr>
        <w:t>comes</w:t>
      </w:r>
    </w:p>
    <w:p w14:paraId="40B77573" w14:textId="52B04851" w:rsidR="008E714B" w:rsidRDefault="008E714B" w:rsidP="00E62B49">
      <w:pPr>
        <w:pStyle w:val="Akapitzlist"/>
        <w:numPr>
          <w:ilvl w:val="0"/>
          <w:numId w:val="41"/>
        </w:numPr>
        <w:jc w:val="both"/>
        <w:rPr>
          <w:rFonts w:ascii="Calibri" w:hAnsi="Calibri" w:cs="Calibri"/>
          <w:sz w:val="22"/>
          <w:szCs w:val="22"/>
        </w:rPr>
      </w:pPr>
      <w:r w:rsidRPr="008E714B">
        <w:rPr>
          <w:rFonts w:ascii="Calibri" w:hAnsi="Calibri" w:cs="Calibri"/>
          <w:sz w:val="22"/>
          <w:szCs w:val="22"/>
        </w:rPr>
        <w:t>adequacy</w:t>
      </w:r>
      <w:r>
        <w:rPr>
          <w:rFonts w:ascii="Calibri" w:hAnsi="Calibri" w:cs="Calibri"/>
          <w:sz w:val="22"/>
          <w:szCs w:val="22"/>
        </w:rPr>
        <w:t xml:space="preserve"> of the proposed methods with respect to objectives and intended results</w:t>
      </w:r>
    </w:p>
    <w:p w14:paraId="4FD33BAB" w14:textId="1BBE757E" w:rsidR="00E1745A" w:rsidRDefault="00E1745A" w:rsidP="00E62B49">
      <w:pPr>
        <w:pStyle w:val="Akapitzlist"/>
        <w:numPr>
          <w:ilvl w:val="0"/>
          <w:numId w:val="41"/>
        </w:numPr>
        <w:jc w:val="both"/>
        <w:rPr>
          <w:rFonts w:ascii="Calibri" w:hAnsi="Calibri" w:cs="Calibri"/>
          <w:sz w:val="22"/>
          <w:szCs w:val="22"/>
        </w:rPr>
      </w:pPr>
      <w:r>
        <w:rPr>
          <w:rFonts w:ascii="Calibri" w:hAnsi="Calibri" w:cs="Calibri"/>
          <w:sz w:val="22"/>
          <w:szCs w:val="22"/>
        </w:rPr>
        <w:t>correspondence of the workplan with the overall PHERECLOS mission, aims and objectives</w:t>
      </w:r>
    </w:p>
    <w:p w14:paraId="1187166E" w14:textId="09CABBBE" w:rsidR="00163D58" w:rsidRDefault="00163D58" w:rsidP="00E62B49">
      <w:pPr>
        <w:ind w:left="363"/>
        <w:jc w:val="both"/>
        <w:rPr>
          <w:rFonts w:ascii="Calibri" w:hAnsi="Calibri" w:cs="Calibri"/>
          <w:sz w:val="22"/>
          <w:szCs w:val="22"/>
        </w:rPr>
      </w:pPr>
    </w:p>
    <w:p w14:paraId="419124B7" w14:textId="7A2E5E17" w:rsidR="00163D58" w:rsidRDefault="00163D58" w:rsidP="00E62B49">
      <w:pPr>
        <w:ind w:left="363"/>
        <w:jc w:val="both"/>
        <w:rPr>
          <w:rFonts w:ascii="Calibri" w:hAnsi="Calibri" w:cs="Calibri"/>
          <w:b/>
          <w:sz w:val="22"/>
          <w:szCs w:val="22"/>
        </w:rPr>
      </w:pPr>
      <w:r w:rsidRPr="000C36F3">
        <w:rPr>
          <w:rFonts w:ascii="Calibri" w:hAnsi="Calibri" w:cs="Calibri"/>
          <w:b/>
          <w:sz w:val="22"/>
          <w:szCs w:val="22"/>
        </w:rPr>
        <w:t>Transferability and potential for innovation</w:t>
      </w:r>
      <w:r w:rsidR="008E714B" w:rsidRPr="000C36F3">
        <w:rPr>
          <w:rFonts w:ascii="Calibri" w:hAnsi="Calibri" w:cs="Calibri"/>
          <w:b/>
          <w:sz w:val="22"/>
          <w:szCs w:val="22"/>
        </w:rPr>
        <w:t xml:space="preserve"> </w:t>
      </w:r>
      <w:r w:rsidR="008E714B" w:rsidRPr="008E714B">
        <w:rPr>
          <w:rFonts w:ascii="Calibri" w:hAnsi="Calibri" w:cs="Calibri"/>
          <w:b/>
          <w:sz w:val="22"/>
          <w:szCs w:val="22"/>
        </w:rPr>
        <w:t>(</w:t>
      </w:r>
      <w:r w:rsidR="006A5F74">
        <w:rPr>
          <w:rFonts w:ascii="Calibri" w:hAnsi="Calibri" w:cs="Calibri"/>
          <w:b/>
          <w:sz w:val="22"/>
          <w:szCs w:val="22"/>
        </w:rPr>
        <w:t>10</w:t>
      </w:r>
      <w:r w:rsidR="008E714B" w:rsidRPr="008E714B">
        <w:rPr>
          <w:rFonts w:ascii="Calibri" w:hAnsi="Calibri" w:cs="Calibri"/>
          <w:b/>
          <w:sz w:val="22"/>
          <w:szCs w:val="22"/>
        </w:rPr>
        <w:t xml:space="preserve"> points)</w:t>
      </w:r>
      <w:r w:rsidR="006D3C19">
        <w:rPr>
          <w:rFonts w:ascii="Calibri" w:hAnsi="Calibri" w:cs="Calibri"/>
          <w:b/>
          <w:sz w:val="22"/>
          <w:szCs w:val="22"/>
        </w:rPr>
        <w:t>, including</w:t>
      </w:r>
    </w:p>
    <w:p w14:paraId="71ADCDCF" w14:textId="77777777" w:rsidR="008E714B" w:rsidRPr="000C36F3" w:rsidRDefault="008E714B" w:rsidP="00E62B49">
      <w:pPr>
        <w:ind w:left="363"/>
        <w:jc w:val="both"/>
        <w:rPr>
          <w:rFonts w:ascii="Calibri" w:hAnsi="Calibri" w:cs="Calibri"/>
          <w:b/>
          <w:sz w:val="22"/>
          <w:szCs w:val="22"/>
        </w:rPr>
      </w:pPr>
    </w:p>
    <w:p w14:paraId="1C0914B9" w14:textId="46F550AF" w:rsidR="006A5F74" w:rsidRDefault="006A5F74" w:rsidP="00E62B49">
      <w:pPr>
        <w:pStyle w:val="Akapitzlist"/>
        <w:numPr>
          <w:ilvl w:val="0"/>
          <w:numId w:val="41"/>
        </w:numPr>
        <w:jc w:val="both"/>
        <w:rPr>
          <w:rFonts w:ascii="Calibri" w:hAnsi="Calibri" w:cs="Calibri"/>
          <w:sz w:val="22"/>
          <w:szCs w:val="22"/>
        </w:rPr>
      </w:pPr>
      <w:r>
        <w:rPr>
          <w:rFonts w:ascii="Calibri" w:hAnsi="Calibri" w:cs="Calibri"/>
          <w:sz w:val="22"/>
          <w:szCs w:val="22"/>
        </w:rPr>
        <w:t>substance and clarity of the proposed communication and dissemination means for raising public knowledge and awareness of Open Schooling</w:t>
      </w:r>
    </w:p>
    <w:p w14:paraId="052073B6" w14:textId="7A4E80D3" w:rsidR="008E714B" w:rsidRDefault="006D3C19" w:rsidP="00E62B49">
      <w:pPr>
        <w:numPr>
          <w:ilvl w:val="0"/>
          <w:numId w:val="41"/>
        </w:numPr>
        <w:spacing w:line="276" w:lineRule="auto"/>
        <w:jc w:val="both"/>
        <w:rPr>
          <w:rFonts w:ascii="Calibri" w:hAnsi="Calibri" w:cs="Calibri"/>
          <w:sz w:val="22"/>
          <w:szCs w:val="22"/>
        </w:rPr>
      </w:pPr>
      <w:r>
        <w:rPr>
          <w:rFonts w:ascii="Calibri" w:hAnsi="Calibri" w:cs="Calibri"/>
          <w:sz w:val="22"/>
          <w:szCs w:val="22"/>
        </w:rPr>
        <w:t>p</w:t>
      </w:r>
      <w:r w:rsidR="008E714B" w:rsidRPr="00D907CA">
        <w:rPr>
          <w:rFonts w:ascii="Calibri" w:hAnsi="Calibri" w:cs="Calibri"/>
          <w:sz w:val="22"/>
          <w:szCs w:val="22"/>
        </w:rPr>
        <w:t xml:space="preserve">otential for linking science </w:t>
      </w:r>
      <w:r w:rsidR="008E714B">
        <w:rPr>
          <w:rFonts w:ascii="Calibri" w:hAnsi="Calibri" w:cs="Calibri"/>
          <w:sz w:val="22"/>
          <w:szCs w:val="22"/>
        </w:rPr>
        <w:t xml:space="preserve">education </w:t>
      </w:r>
      <w:r w:rsidR="008E714B" w:rsidRPr="00D907CA">
        <w:rPr>
          <w:rFonts w:ascii="Calibri" w:hAnsi="Calibri" w:cs="Calibri"/>
          <w:sz w:val="22"/>
          <w:szCs w:val="22"/>
        </w:rPr>
        <w:t xml:space="preserve">with other subjects or disciplines and implementing </w:t>
      </w:r>
      <w:r w:rsidR="008E714B">
        <w:rPr>
          <w:rFonts w:ascii="Calibri" w:hAnsi="Calibri" w:cs="Calibri"/>
          <w:sz w:val="22"/>
          <w:szCs w:val="22"/>
        </w:rPr>
        <w:t>a</w:t>
      </w:r>
      <w:r w:rsidR="008E714B" w:rsidRPr="00D907CA">
        <w:rPr>
          <w:rFonts w:ascii="Calibri" w:hAnsi="Calibri" w:cs="Calibri"/>
          <w:sz w:val="22"/>
          <w:szCs w:val="22"/>
        </w:rPr>
        <w:t xml:space="preserve"> STEAM didactic approach</w:t>
      </w:r>
    </w:p>
    <w:p w14:paraId="30B1217A" w14:textId="60EF3E05" w:rsidR="006D3C19" w:rsidRDefault="006D3C19" w:rsidP="00E62B49">
      <w:pPr>
        <w:numPr>
          <w:ilvl w:val="0"/>
          <w:numId w:val="41"/>
        </w:numPr>
        <w:spacing w:line="276" w:lineRule="auto"/>
        <w:jc w:val="both"/>
        <w:rPr>
          <w:rFonts w:ascii="Calibri" w:hAnsi="Calibri" w:cs="Calibri"/>
          <w:sz w:val="22"/>
          <w:szCs w:val="22"/>
        </w:rPr>
      </w:pPr>
      <w:r>
        <w:rPr>
          <w:rFonts w:ascii="Calibri" w:hAnsi="Calibri" w:cs="Calibri"/>
          <w:sz w:val="22"/>
          <w:szCs w:val="22"/>
        </w:rPr>
        <w:t>potential for supporting cross-sectoral approaches in eduation and collabotation of school and non-school educators</w:t>
      </w:r>
    </w:p>
    <w:p w14:paraId="2A3C08EE" w14:textId="2446A9DD" w:rsidR="005E6E2B" w:rsidRPr="00B976CE" w:rsidRDefault="006D3C19" w:rsidP="00B976CE">
      <w:pPr>
        <w:pStyle w:val="Akapitzlist"/>
        <w:numPr>
          <w:ilvl w:val="0"/>
          <w:numId w:val="41"/>
        </w:numPr>
        <w:spacing w:line="276" w:lineRule="auto"/>
        <w:jc w:val="both"/>
        <w:rPr>
          <w:rFonts w:ascii="Calibri" w:hAnsi="Calibri" w:cs="Calibri"/>
          <w:sz w:val="22"/>
          <w:szCs w:val="22"/>
        </w:rPr>
      </w:pPr>
      <w:r w:rsidRPr="00B976CE">
        <w:rPr>
          <w:rFonts w:ascii="Calibri" w:hAnsi="Calibri" w:cs="Calibri"/>
          <w:sz w:val="22"/>
          <w:szCs w:val="22"/>
        </w:rPr>
        <w:t>p</w:t>
      </w:r>
      <w:r w:rsidR="008E714B" w:rsidRPr="00B976CE">
        <w:rPr>
          <w:rFonts w:ascii="Calibri" w:hAnsi="Calibri" w:cs="Calibri"/>
          <w:sz w:val="22"/>
          <w:szCs w:val="22"/>
        </w:rPr>
        <w:t>otential f</w:t>
      </w:r>
      <w:r w:rsidR="00B976CE" w:rsidRPr="00B976CE">
        <w:rPr>
          <w:rFonts w:ascii="Calibri" w:hAnsi="Calibri" w:cs="Calibri"/>
          <w:sz w:val="22"/>
          <w:szCs w:val="22"/>
        </w:rPr>
        <w:t>o</w:t>
      </w:r>
      <w:r w:rsidR="008E714B" w:rsidRPr="00B976CE">
        <w:rPr>
          <w:rFonts w:ascii="Calibri" w:hAnsi="Calibri" w:cs="Calibri"/>
          <w:sz w:val="22"/>
          <w:szCs w:val="22"/>
        </w:rPr>
        <w:t>r dissemination of innovative ideas, practises and Open Schooling models within the school environment and educational networks</w:t>
      </w:r>
    </w:p>
    <w:p w14:paraId="2F31C6C1" w14:textId="22FE75DA" w:rsidR="005E6E2B" w:rsidRDefault="005E6E2B" w:rsidP="00BB17C5">
      <w:pPr>
        <w:rPr>
          <w:rFonts w:ascii="Calibri" w:hAnsi="Calibri" w:cs="Calibri"/>
          <w:sz w:val="22"/>
          <w:szCs w:val="22"/>
        </w:rPr>
      </w:pPr>
    </w:p>
    <w:p w14:paraId="16FBF4A7" w14:textId="290CFE3B" w:rsidR="00127FD9" w:rsidRDefault="00127FD9" w:rsidP="00BB17C5">
      <w:pPr>
        <w:rPr>
          <w:rFonts w:ascii="Calibri" w:hAnsi="Calibri" w:cs="Calibri"/>
          <w:sz w:val="22"/>
          <w:szCs w:val="22"/>
        </w:rPr>
      </w:pPr>
    </w:p>
    <w:p w14:paraId="7281DBEC" w14:textId="18C329A4" w:rsidR="00127FD9" w:rsidRDefault="00127FD9" w:rsidP="00BB17C5">
      <w:pPr>
        <w:rPr>
          <w:rFonts w:ascii="Calibri" w:hAnsi="Calibri" w:cs="Calibri"/>
          <w:sz w:val="22"/>
          <w:szCs w:val="22"/>
        </w:rPr>
      </w:pPr>
    </w:p>
    <w:p w14:paraId="122127C9" w14:textId="77777777" w:rsidR="008B5D1A" w:rsidRDefault="008B5D1A" w:rsidP="00BB17C5">
      <w:pPr>
        <w:rPr>
          <w:rFonts w:ascii="Calibri" w:hAnsi="Calibri" w:cs="Calibri"/>
          <w:sz w:val="22"/>
          <w:szCs w:val="22"/>
        </w:rPr>
      </w:pPr>
    </w:p>
    <w:p w14:paraId="5DACEC22" w14:textId="77777777" w:rsidR="005E6E2B" w:rsidRPr="000C36F3" w:rsidRDefault="005E6E2B" w:rsidP="00BB17C5">
      <w:pPr>
        <w:rPr>
          <w:rFonts w:ascii="Calibri" w:hAnsi="Calibri" w:cs="Calibri"/>
          <w:sz w:val="22"/>
          <w:szCs w:val="22"/>
        </w:rPr>
      </w:pPr>
    </w:p>
    <w:p w14:paraId="1A3F6140" w14:textId="77777777" w:rsidR="00054B93" w:rsidRPr="00872749" w:rsidRDefault="00054B93" w:rsidP="009440AE">
      <w:pPr>
        <w:spacing w:line="276" w:lineRule="auto"/>
        <w:ind w:left="720"/>
        <w:rPr>
          <w:sz w:val="24"/>
        </w:rPr>
      </w:pPr>
    </w:p>
    <w:p w14:paraId="4B1C8695" w14:textId="595850FC" w:rsidR="00825801" w:rsidRPr="0015472A" w:rsidRDefault="00E3584E" w:rsidP="00F94305">
      <w:pPr>
        <w:pStyle w:val="Akapitzlist"/>
        <w:numPr>
          <w:ilvl w:val="1"/>
          <w:numId w:val="36"/>
        </w:numPr>
        <w:rPr>
          <w:rFonts w:ascii="Calibri" w:hAnsi="Calibri"/>
          <w:b/>
          <w:color w:val="244061" w:themeColor="accent1" w:themeShade="80"/>
          <w:sz w:val="28"/>
          <w:szCs w:val="28"/>
        </w:rPr>
      </w:pPr>
      <w:r w:rsidRPr="0015472A">
        <w:rPr>
          <w:rFonts w:ascii="Calibri" w:hAnsi="Calibri"/>
          <w:b/>
          <w:color w:val="244061" w:themeColor="accent1" w:themeShade="80"/>
          <w:sz w:val="28"/>
          <w:szCs w:val="28"/>
        </w:rPr>
        <w:lastRenderedPageBreak/>
        <w:t>How to apply?</w:t>
      </w:r>
    </w:p>
    <w:p w14:paraId="7CE8E029" w14:textId="77777777" w:rsidR="00825801" w:rsidRPr="00DF1316" w:rsidRDefault="00825801" w:rsidP="00825801">
      <w:pPr>
        <w:jc w:val="both"/>
        <w:rPr>
          <w:sz w:val="22"/>
          <w:szCs w:val="22"/>
        </w:rPr>
      </w:pPr>
    </w:p>
    <w:p w14:paraId="16D77FDE" w14:textId="698B8A6F" w:rsidR="0089426F" w:rsidRDefault="0089426F" w:rsidP="0089426F">
      <w:pPr>
        <w:pStyle w:val="Akapitzlist"/>
        <w:numPr>
          <w:ilvl w:val="2"/>
          <w:numId w:val="36"/>
        </w:numPr>
        <w:jc w:val="both"/>
        <w:rPr>
          <w:rFonts w:ascii="Calibri" w:hAnsi="Calibri"/>
          <w:b/>
          <w:color w:val="244061" w:themeColor="accent1" w:themeShade="80"/>
          <w:sz w:val="24"/>
          <w:szCs w:val="22"/>
        </w:rPr>
      </w:pPr>
      <w:r>
        <w:rPr>
          <w:rFonts w:ascii="Calibri" w:hAnsi="Calibri"/>
          <w:b/>
          <w:color w:val="244061" w:themeColor="accent1" w:themeShade="80"/>
          <w:sz w:val="24"/>
          <w:szCs w:val="22"/>
        </w:rPr>
        <w:t>How to find TEMP partners?</w:t>
      </w:r>
    </w:p>
    <w:p w14:paraId="51BA0B75" w14:textId="07D4FACF" w:rsidR="00F94305" w:rsidRDefault="00F94305" w:rsidP="00F94305">
      <w:pPr>
        <w:jc w:val="both"/>
        <w:rPr>
          <w:b/>
          <w:color w:val="244061" w:themeColor="accent1" w:themeShade="80"/>
          <w:sz w:val="22"/>
          <w:szCs w:val="22"/>
        </w:rPr>
      </w:pPr>
    </w:p>
    <w:p w14:paraId="60DD6889" w14:textId="6E2206F1" w:rsidR="0089426F" w:rsidRPr="0089426F" w:rsidRDefault="0089426F" w:rsidP="008B5D1A">
      <w:pPr>
        <w:spacing w:line="276" w:lineRule="auto"/>
        <w:ind w:left="363"/>
        <w:jc w:val="both"/>
        <w:rPr>
          <w:rFonts w:ascii="Calibri" w:hAnsi="Calibri" w:cs="Calibri"/>
          <w:sz w:val="22"/>
          <w:szCs w:val="22"/>
        </w:rPr>
      </w:pPr>
      <w:r w:rsidRPr="0089426F">
        <w:rPr>
          <w:rFonts w:ascii="Calibri" w:hAnsi="Calibri" w:cs="Calibri"/>
          <w:sz w:val="22"/>
          <w:szCs w:val="22"/>
        </w:rPr>
        <w:t>Each organi</w:t>
      </w:r>
      <w:r w:rsidR="00AF6B80">
        <w:rPr>
          <w:rFonts w:ascii="Calibri" w:hAnsi="Calibri" w:cs="Calibri"/>
          <w:sz w:val="22"/>
          <w:szCs w:val="22"/>
        </w:rPr>
        <w:t>s</w:t>
      </w:r>
      <w:r w:rsidRPr="0089426F">
        <w:rPr>
          <w:rFonts w:ascii="Calibri" w:hAnsi="Calibri" w:cs="Calibri"/>
          <w:sz w:val="22"/>
          <w:szCs w:val="22"/>
        </w:rPr>
        <w:t>ation applying for participation in the mentoring program</w:t>
      </w:r>
      <w:r w:rsidR="00AF6B80">
        <w:rPr>
          <w:rFonts w:ascii="Calibri" w:hAnsi="Calibri" w:cs="Calibri"/>
          <w:sz w:val="22"/>
          <w:szCs w:val="22"/>
        </w:rPr>
        <w:t>me</w:t>
      </w:r>
      <w:r w:rsidRPr="0089426F">
        <w:rPr>
          <w:rFonts w:ascii="Calibri" w:hAnsi="Calibri" w:cs="Calibri"/>
          <w:sz w:val="22"/>
          <w:szCs w:val="22"/>
        </w:rPr>
        <w:t xml:space="preserve"> </w:t>
      </w:r>
      <w:r w:rsidR="00AF6B80">
        <w:rPr>
          <w:rFonts w:ascii="Calibri" w:hAnsi="Calibri" w:cs="Calibri"/>
          <w:sz w:val="22"/>
          <w:szCs w:val="22"/>
        </w:rPr>
        <w:t>should</w:t>
      </w:r>
      <w:r w:rsidR="00AF6B80" w:rsidRPr="0089426F">
        <w:rPr>
          <w:rFonts w:ascii="Calibri" w:hAnsi="Calibri" w:cs="Calibri"/>
          <w:sz w:val="22"/>
          <w:szCs w:val="22"/>
        </w:rPr>
        <w:t xml:space="preserve"> </w:t>
      </w:r>
      <w:r w:rsidRPr="0089426F">
        <w:rPr>
          <w:rFonts w:ascii="Calibri" w:hAnsi="Calibri" w:cs="Calibri"/>
          <w:sz w:val="22"/>
          <w:szCs w:val="22"/>
        </w:rPr>
        <w:t>apply together with three other suitably selected partners, after preliminary arrangements and proposing a preliminary joint workplan.</w:t>
      </w:r>
    </w:p>
    <w:p w14:paraId="73295FB7" w14:textId="77777777" w:rsidR="00430E36" w:rsidRDefault="00430E36" w:rsidP="008B5D1A">
      <w:pPr>
        <w:spacing w:line="276" w:lineRule="auto"/>
        <w:jc w:val="both"/>
        <w:rPr>
          <w:rFonts w:ascii="Calibri" w:hAnsi="Calibri" w:cs="Calibri"/>
          <w:sz w:val="22"/>
          <w:szCs w:val="22"/>
        </w:rPr>
      </w:pPr>
    </w:p>
    <w:p w14:paraId="7E5068F8" w14:textId="77777777" w:rsidR="00430E36" w:rsidRPr="00430E36" w:rsidRDefault="00430E36" w:rsidP="008B5D1A">
      <w:pPr>
        <w:spacing w:line="276" w:lineRule="auto"/>
        <w:ind w:left="363"/>
        <w:jc w:val="both"/>
        <w:rPr>
          <w:rFonts w:ascii="Calibri" w:hAnsi="Calibri" w:cs="Calibri"/>
          <w:sz w:val="22"/>
          <w:szCs w:val="22"/>
        </w:rPr>
      </w:pPr>
      <w:r w:rsidRPr="00430E36">
        <w:rPr>
          <w:rFonts w:ascii="Calibri" w:hAnsi="Calibri" w:cs="Calibri"/>
          <w:sz w:val="22"/>
          <w:szCs w:val="22"/>
        </w:rPr>
        <w:t xml:space="preserve">Partners can choose and connect with potential mentor/mentee organisations on their own by using their networks and contacts, but they can also search for interesting and suitable partners via the PHERECLOS group  </w:t>
      </w:r>
      <w:r w:rsidRPr="00BB17C5">
        <w:rPr>
          <w:rFonts w:ascii="Calibri" w:hAnsi="Calibri" w:cs="Calibri"/>
          <w:b/>
          <w:sz w:val="22"/>
          <w:szCs w:val="22"/>
        </w:rPr>
        <w:t>https://www.phereclos.eu/groups/temp-partner-search/</w:t>
      </w:r>
      <w:r w:rsidRPr="00430E36">
        <w:rPr>
          <w:rFonts w:ascii="Calibri" w:hAnsi="Calibri" w:cs="Calibri"/>
          <w:sz w:val="22"/>
          <w:szCs w:val="22"/>
        </w:rPr>
        <w:t xml:space="preserve"> </w:t>
      </w:r>
    </w:p>
    <w:p w14:paraId="278B9277" w14:textId="5A4F86E2" w:rsidR="00430E36" w:rsidRPr="0089426F" w:rsidRDefault="00430E36" w:rsidP="008B5D1A">
      <w:pPr>
        <w:spacing w:line="276" w:lineRule="auto"/>
        <w:ind w:left="363"/>
        <w:jc w:val="both"/>
        <w:rPr>
          <w:rFonts w:ascii="Calibri" w:hAnsi="Calibri" w:cs="Calibri"/>
          <w:sz w:val="22"/>
          <w:szCs w:val="22"/>
        </w:rPr>
      </w:pPr>
      <w:r w:rsidRPr="00430E36">
        <w:rPr>
          <w:rFonts w:ascii="Calibri" w:hAnsi="Calibri" w:cs="Calibri"/>
          <w:sz w:val="22"/>
          <w:szCs w:val="22"/>
        </w:rPr>
        <w:t xml:space="preserve">To use this option, register on the PHERECLOS website </w:t>
      </w:r>
      <w:r w:rsidRPr="00BB17C5">
        <w:rPr>
          <w:rFonts w:ascii="Calibri" w:hAnsi="Calibri" w:cs="Calibri"/>
          <w:b/>
          <w:sz w:val="22"/>
          <w:szCs w:val="22"/>
        </w:rPr>
        <w:t>https://www.phereclos.eu/community/</w:t>
      </w:r>
      <w:r w:rsidRPr="00430E36">
        <w:rPr>
          <w:rFonts w:ascii="Calibri" w:hAnsi="Calibri" w:cs="Calibri"/>
          <w:sz w:val="22"/>
          <w:szCs w:val="22"/>
        </w:rPr>
        <w:t xml:space="preserve">, download the Candidate Offer template and send it back to </w:t>
      </w:r>
      <w:r w:rsidRPr="00BB17C5">
        <w:rPr>
          <w:rFonts w:ascii="Calibri" w:hAnsi="Calibri" w:cs="Calibri"/>
          <w:b/>
          <w:sz w:val="22"/>
          <w:szCs w:val="22"/>
        </w:rPr>
        <w:t>mentoring@phereclos.eu</w:t>
      </w:r>
      <w:r w:rsidRPr="00430E36">
        <w:rPr>
          <w:rFonts w:ascii="Calibri" w:hAnsi="Calibri" w:cs="Calibri"/>
          <w:sz w:val="22"/>
          <w:szCs w:val="22"/>
        </w:rPr>
        <w:t xml:space="preserve"> After approval by the moderator, Candidate Offers will be uploaded to the group. So in case you are still looking for suitable partners, make sure to visit the group regularly to see the posted offers.</w:t>
      </w:r>
    </w:p>
    <w:p w14:paraId="1FA88CF0" w14:textId="7C04E03B" w:rsidR="0089426F" w:rsidRDefault="0089426F" w:rsidP="00E62B49">
      <w:pPr>
        <w:ind w:left="363"/>
        <w:jc w:val="both"/>
        <w:rPr>
          <w:rFonts w:ascii="Calibri" w:hAnsi="Calibri"/>
          <w:sz w:val="22"/>
          <w:szCs w:val="22"/>
        </w:rPr>
      </w:pPr>
    </w:p>
    <w:p w14:paraId="630E74AB" w14:textId="07789759" w:rsidR="0089426F" w:rsidRPr="00A17FC5" w:rsidRDefault="0089426F" w:rsidP="00E62B49">
      <w:pPr>
        <w:pStyle w:val="Akapitzlist"/>
        <w:numPr>
          <w:ilvl w:val="2"/>
          <w:numId w:val="36"/>
        </w:numPr>
        <w:jc w:val="both"/>
        <w:rPr>
          <w:rFonts w:ascii="Calibri" w:hAnsi="Calibri"/>
          <w:b/>
          <w:color w:val="244061" w:themeColor="accent1" w:themeShade="80"/>
          <w:sz w:val="24"/>
          <w:szCs w:val="22"/>
        </w:rPr>
      </w:pPr>
      <w:r w:rsidRPr="00A17FC5">
        <w:rPr>
          <w:rFonts w:ascii="Calibri" w:hAnsi="Calibri"/>
          <w:b/>
          <w:color w:val="244061" w:themeColor="accent1" w:themeShade="80"/>
          <w:sz w:val="24"/>
          <w:szCs w:val="22"/>
        </w:rPr>
        <w:t>Joint TEMP application</w:t>
      </w:r>
    </w:p>
    <w:p w14:paraId="621B34A3" w14:textId="77777777" w:rsidR="0089426F" w:rsidRDefault="0089426F" w:rsidP="00E62B49">
      <w:pPr>
        <w:ind w:left="363"/>
        <w:jc w:val="both"/>
        <w:rPr>
          <w:rFonts w:ascii="Calibri" w:hAnsi="Calibri"/>
          <w:sz w:val="22"/>
          <w:szCs w:val="22"/>
        </w:rPr>
      </w:pPr>
    </w:p>
    <w:p w14:paraId="68DC54C3" w14:textId="02728727" w:rsidR="00E853C2" w:rsidRDefault="00F66624" w:rsidP="008B5D1A">
      <w:pPr>
        <w:spacing w:line="276" w:lineRule="auto"/>
        <w:ind w:left="363"/>
        <w:jc w:val="both"/>
        <w:rPr>
          <w:b/>
          <w:color w:val="244061" w:themeColor="accent1" w:themeShade="80"/>
          <w:sz w:val="44"/>
          <w:szCs w:val="44"/>
        </w:rPr>
      </w:pPr>
      <w:r w:rsidRPr="001669C9">
        <w:rPr>
          <w:rFonts w:ascii="Calibri" w:hAnsi="Calibri"/>
          <w:sz w:val="22"/>
          <w:szCs w:val="22"/>
        </w:rPr>
        <w:t xml:space="preserve">It is strongly recommended to submit applications jointly after prior agreement with other organisations and partners as the Partnership composed of four members - organisations operating in two countries. After completing the </w:t>
      </w:r>
      <w:r w:rsidR="00B23B6F">
        <w:rPr>
          <w:rFonts w:ascii="Calibri" w:hAnsi="Calibri"/>
          <w:sz w:val="22"/>
          <w:szCs w:val="22"/>
        </w:rPr>
        <w:t>A</w:t>
      </w:r>
      <w:r w:rsidRPr="001669C9">
        <w:rPr>
          <w:rFonts w:ascii="Calibri" w:hAnsi="Calibri"/>
          <w:sz w:val="22"/>
          <w:szCs w:val="22"/>
        </w:rPr>
        <w:t xml:space="preserve">pplication </w:t>
      </w:r>
      <w:r w:rsidR="00B23B6F">
        <w:rPr>
          <w:rFonts w:ascii="Calibri" w:hAnsi="Calibri"/>
          <w:sz w:val="22"/>
          <w:szCs w:val="22"/>
        </w:rPr>
        <w:t>F</w:t>
      </w:r>
      <w:r w:rsidRPr="001669C9">
        <w:rPr>
          <w:rFonts w:ascii="Calibri" w:hAnsi="Calibri"/>
          <w:sz w:val="22"/>
          <w:szCs w:val="22"/>
        </w:rPr>
        <w:t xml:space="preserve">orm by all partners and agreeing on the common </w:t>
      </w:r>
      <w:r w:rsidR="00105AFF">
        <w:rPr>
          <w:rFonts w:ascii="Calibri" w:hAnsi="Calibri"/>
          <w:sz w:val="22"/>
          <w:szCs w:val="22"/>
        </w:rPr>
        <w:t xml:space="preserve">preliminary </w:t>
      </w:r>
      <w:r w:rsidRPr="001669C9">
        <w:rPr>
          <w:rFonts w:ascii="Calibri" w:hAnsi="Calibri"/>
          <w:sz w:val="22"/>
          <w:szCs w:val="22"/>
        </w:rPr>
        <w:t xml:space="preserve">workplan, please send </w:t>
      </w:r>
      <w:r w:rsidR="000B34AD">
        <w:rPr>
          <w:rFonts w:ascii="Calibri" w:hAnsi="Calibri"/>
          <w:sz w:val="22"/>
          <w:szCs w:val="22"/>
        </w:rPr>
        <w:t>both</w:t>
      </w:r>
      <w:r w:rsidR="000B34AD" w:rsidRPr="001669C9">
        <w:rPr>
          <w:rFonts w:ascii="Calibri" w:hAnsi="Calibri"/>
          <w:sz w:val="22"/>
          <w:szCs w:val="22"/>
        </w:rPr>
        <w:t xml:space="preserve"> </w:t>
      </w:r>
      <w:r w:rsidRPr="001669C9">
        <w:rPr>
          <w:rFonts w:ascii="Calibri" w:hAnsi="Calibri"/>
          <w:sz w:val="22"/>
          <w:szCs w:val="22"/>
        </w:rPr>
        <w:t xml:space="preserve">documents </w:t>
      </w:r>
      <w:r w:rsidR="00F97DA7">
        <w:rPr>
          <w:rFonts w:ascii="Calibri" w:hAnsi="Calibri"/>
          <w:sz w:val="22"/>
          <w:szCs w:val="22"/>
        </w:rPr>
        <w:t>back</w:t>
      </w:r>
      <w:r w:rsidR="00F97DA7" w:rsidRPr="001669C9">
        <w:rPr>
          <w:rFonts w:ascii="Calibri" w:hAnsi="Calibri"/>
          <w:sz w:val="22"/>
          <w:szCs w:val="22"/>
        </w:rPr>
        <w:t xml:space="preserve"> </w:t>
      </w:r>
      <w:r w:rsidRPr="00BB17C5">
        <w:rPr>
          <w:rFonts w:ascii="Calibri" w:hAnsi="Calibri"/>
          <w:sz w:val="22"/>
          <w:szCs w:val="22"/>
        </w:rPr>
        <w:t xml:space="preserve">to </w:t>
      </w:r>
      <w:r w:rsidR="00883E84" w:rsidRPr="00BB17C5">
        <w:rPr>
          <w:rFonts w:ascii="Calibri" w:hAnsi="Calibri"/>
          <w:b/>
          <w:sz w:val="22"/>
          <w:szCs w:val="22"/>
        </w:rPr>
        <w:t>mentoring@phereclos.eu</w:t>
      </w:r>
      <w:r w:rsidR="005E3DD1" w:rsidRPr="00BB17C5">
        <w:rPr>
          <w:rFonts w:ascii="Calibri" w:hAnsi="Calibri"/>
          <w:sz w:val="22"/>
          <w:szCs w:val="22"/>
        </w:rPr>
        <w:t xml:space="preserve">  </w:t>
      </w:r>
      <w:r w:rsidRPr="00BB17C5">
        <w:rPr>
          <w:rFonts w:ascii="Calibri" w:hAnsi="Calibri"/>
          <w:sz w:val="22"/>
          <w:szCs w:val="22"/>
        </w:rPr>
        <w:t>no</w:t>
      </w:r>
      <w:r w:rsidRPr="001669C9">
        <w:rPr>
          <w:rFonts w:ascii="Calibri" w:hAnsi="Calibri"/>
          <w:sz w:val="22"/>
          <w:szCs w:val="22"/>
        </w:rPr>
        <w:t xml:space="preserve"> later than </w:t>
      </w:r>
      <w:r w:rsidR="005E3DD1">
        <w:rPr>
          <w:rFonts w:ascii="Calibri" w:hAnsi="Calibri"/>
          <w:sz w:val="22"/>
          <w:szCs w:val="22"/>
        </w:rPr>
        <w:t>1st December 2020.</w:t>
      </w:r>
    </w:p>
    <w:p w14:paraId="6E0DC6D9" w14:textId="77777777" w:rsidR="005E6E2B" w:rsidRDefault="005E6E2B" w:rsidP="00E3584E">
      <w:pPr>
        <w:rPr>
          <w:b/>
          <w:color w:val="244061" w:themeColor="accent1" w:themeShade="80"/>
          <w:sz w:val="44"/>
          <w:szCs w:val="44"/>
        </w:rPr>
      </w:pPr>
    </w:p>
    <w:p w14:paraId="2F696240" w14:textId="227CC63D" w:rsidR="00E3584E" w:rsidRPr="00BB17C5" w:rsidRDefault="00E3584E" w:rsidP="00C53B08">
      <w:pPr>
        <w:pStyle w:val="Akapitzlist"/>
        <w:numPr>
          <w:ilvl w:val="0"/>
          <w:numId w:val="36"/>
        </w:numPr>
        <w:rPr>
          <w:rFonts w:ascii="Calibri" w:hAnsi="Calibri"/>
          <w:b/>
          <w:color w:val="244061" w:themeColor="accent1" w:themeShade="80"/>
          <w:sz w:val="34"/>
          <w:szCs w:val="34"/>
        </w:rPr>
      </w:pPr>
      <w:r w:rsidRPr="00BB17C5">
        <w:rPr>
          <w:rFonts w:ascii="Calibri" w:hAnsi="Calibri"/>
          <w:b/>
          <w:color w:val="244061" w:themeColor="accent1" w:themeShade="80"/>
          <w:sz w:val="34"/>
          <w:szCs w:val="34"/>
        </w:rPr>
        <w:t>Contact</w:t>
      </w:r>
    </w:p>
    <w:p w14:paraId="78EB0A09" w14:textId="77777777" w:rsidR="00E3584E" w:rsidRPr="00BB17C5" w:rsidRDefault="00E3584E" w:rsidP="00E3584E">
      <w:pPr>
        <w:rPr>
          <w:b/>
          <w:color w:val="244061" w:themeColor="accent1" w:themeShade="80"/>
          <w:sz w:val="24"/>
        </w:rPr>
      </w:pPr>
    </w:p>
    <w:p w14:paraId="6D1877A3" w14:textId="5CD46577" w:rsidR="00590094" w:rsidRPr="00BB17C5" w:rsidRDefault="00883E84" w:rsidP="00883E84">
      <w:pPr>
        <w:ind w:left="363"/>
        <w:rPr>
          <w:rFonts w:ascii="Calibri" w:hAnsi="Calibri"/>
          <w:color w:val="244061" w:themeColor="accent1" w:themeShade="80"/>
          <w:sz w:val="22"/>
          <w:szCs w:val="22"/>
        </w:rPr>
      </w:pPr>
      <w:r w:rsidRPr="00BB17C5">
        <w:rPr>
          <w:rFonts w:ascii="Calibri" w:hAnsi="Calibri"/>
          <w:color w:val="244061" w:themeColor="accent1" w:themeShade="80"/>
          <w:sz w:val="22"/>
          <w:szCs w:val="22"/>
        </w:rPr>
        <w:t>Chris Gary</w:t>
      </w:r>
      <w:r w:rsidR="00590094" w:rsidRPr="00BB17C5">
        <w:rPr>
          <w:rFonts w:ascii="Calibri" w:hAnsi="Calibri"/>
          <w:color w:val="244061" w:themeColor="accent1" w:themeShade="80"/>
          <w:sz w:val="22"/>
          <w:szCs w:val="22"/>
        </w:rPr>
        <w:tab/>
      </w:r>
      <w:r w:rsidR="00590094" w:rsidRPr="00BB17C5">
        <w:rPr>
          <w:rFonts w:ascii="Calibri" w:hAnsi="Calibri"/>
          <w:color w:val="244061" w:themeColor="accent1" w:themeShade="80"/>
          <w:sz w:val="22"/>
          <w:szCs w:val="22"/>
        </w:rPr>
        <w:tab/>
        <w:t>-</w:t>
      </w:r>
      <w:r w:rsidR="00590094" w:rsidRPr="00BB17C5">
        <w:rPr>
          <w:rFonts w:ascii="Calibri" w:hAnsi="Calibri"/>
          <w:color w:val="244061" w:themeColor="accent1" w:themeShade="80"/>
          <w:sz w:val="22"/>
          <w:szCs w:val="22"/>
        </w:rPr>
        <w:tab/>
      </w:r>
      <w:r w:rsidRPr="00BB17C5">
        <w:rPr>
          <w:rFonts w:ascii="Calibri" w:hAnsi="Calibri"/>
          <w:color w:val="244061" w:themeColor="accent1" w:themeShade="80"/>
          <w:sz w:val="22"/>
          <w:szCs w:val="22"/>
        </w:rPr>
        <w:t>Vienna University Children’s Office</w:t>
      </w:r>
      <w:r w:rsidR="007F0CEC" w:rsidRPr="00BB17C5">
        <w:rPr>
          <w:rFonts w:ascii="Calibri" w:hAnsi="Calibri"/>
          <w:color w:val="244061" w:themeColor="accent1" w:themeShade="80"/>
          <w:sz w:val="22"/>
          <w:szCs w:val="22"/>
        </w:rPr>
        <w:tab/>
      </w:r>
      <w:r w:rsidR="007F0CEC" w:rsidRPr="00BB17C5">
        <w:rPr>
          <w:rFonts w:ascii="Calibri" w:hAnsi="Calibri"/>
          <w:sz w:val="22"/>
          <w:szCs w:val="22"/>
        </w:rPr>
        <w:t xml:space="preserve">mentoring@phereclos.eu  </w:t>
      </w:r>
    </w:p>
    <w:p w14:paraId="2ADFCCD2" w14:textId="77777777" w:rsidR="00590094" w:rsidRPr="00BB17C5" w:rsidRDefault="00590094" w:rsidP="00883E84">
      <w:pPr>
        <w:ind w:left="363"/>
        <w:rPr>
          <w:rFonts w:ascii="Calibri" w:hAnsi="Calibri"/>
          <w:color w:val="244061" w:themeColor="accent1" w:themeShade="80"/>
          <w:sz w:val="22"/>
          <w:szCs w:val="22"/>
        </w:rPr>
      </w:pPr>
    </w:p>
    <w:p w14:paraId="596CF582" w14:textId="2082D923" w:rsidR="00590094" w:rsidRDefault="00590094" w:rsidP="00590094">
      <w:pPr>
        <w:ind w:left="363"/>
        <w:rPr>
          <w:rFonts w:ascii="Calibri" w:hAnsi="Calibri"/>
          <w:color w:val="244061" w:themeColor="accent1" w:themeShade="80"/>
          <w:sz w:val="22"/>
          <w:szCs w:val="22"/>
        </w:rPr>
      </w:pPr>
      <w:r w:rsidRPr="00BB17C5">
        <w:rPr>
          <w:rFonts w:ascii="Calibri" w:hAnsi="Calibri"/>
          <w:color w:val="244061" w:themeColor="accent1" w:themeShade="80"/>
          <w:sz w:val="22"/>
          <w:szCs w:val="22"/>
        </w:rPr>
        <w:t>Jerzy Jarosz</w:t>
      </w:r>
      <w:r w:rsidRPr="00BB17C5">
        <w:rPr>
          <w:rFonts w:ascii="Calibri" w:hAnsi="Calibri"/>
          <w:color w:val="244061" w:themeColor="accent1" w:themeShade="80"/>
          <w:sz w:val="22"/>
          <w:szCs w:val="22"/>
        </w:rPr>
        <w:tab/>
      </w:r>
      <w:r w:rsidRPr="00BB17C5">
        <w:rPr>
          <w:rFonts w:ascii="Calibri" w:hAnsi="Calibri"/>
          <w:color w:val="244061" w:themeColor="accent1" w:themeShade="80"/>
          <w:sz w:val="22"/>
          <w:szCs w:val="22"/>
        </w:rPr>
        <w:tab/>
      </w:r>
      <w:r w:rsidR="007F0CEC" w:rsidRPr="00BB17C5">
        <w:rPr>
          <w:rFonts w:ascii="Calibri" w:hAnsi="Calibri"/>
          <w:color w:val="244061" w:themeColor="accent1" w:themeShade="80"/>
          <w:sz w:val="22"/>
          <w:szCs w:val="22"/>
        </w:rPr>
        <w:t>-</w:t>
      </w:r>
      <w:r w:rsidRPr="00BB17C5">
        <w:rPr>
          <w:rFonts w:ascii="Calibri" w:hAnsi="Calibri"/>
          <w:color w:val="244061" w:themeColor="accent1" w:themeShade="80"/>
          <w:sz w:val="22"/>
          <w:szCs w:val="22"/>
        </w:rPr>
        <w:tab/>
        <w:t>University of Silesia in Katowice</w:t>
      </w:r>
      <w:r w:rsidR="007F0CEC" w:rsidRPr="00BB17C5">
        <w:rPr>
          <w:rFonts w:ascii="Calibri" w:hAnsi="Calibri"/>
          <w:color w:val="244061" w:themeColor="accent1" w:themeShade="80"/>
          <w:sz w:val="22"/>
          <w:szCs w:val="22"/>
        </w:rPr>
        <w:tab/>
      </w:r>
      <w:r w:rsidR="007F0CEC" w:rsidRPr="00BB17C5">
        <w:rPr>
          <w:rFonts w:ascii="Calibri" w:hAnsi="Calibri"/>
          <w:color w:val="244061" w:themeColor="accent1" w:themeShade="80"/>
          <w:sz w:val="22"/>
          <w:szCs w:val="22"/>
        </w:rPr>
        <w:tab/>
      </w:r>
      <w:r w:rsidR="007F0CEC" w:rsidRPr="00BB17C5">
        <w:rPr>
          <w:rFonts w:ascii="Calibri" w:hAnsi="Calibri"/>
          <w:sz w:val="22"/>
          <w:szCs w:val="22"/>
        </w:rPr>
        <w:t xml:space="preserve">mentoring@phereclos.eu  </w:t>
      </w:r>
    </w:p>
    <w:p w14:paraId="121F60D9" w14:textId="68ECFAE1" w:rsidR="00883E84" w:rsidRDefault="00E3584E" w:rsidP="00883E84">
      <w:pPr>
        <w:ind w:left="363"/>
        <w:rPr>
          <w:rFonts w:ascii="Calibri" w:hAnsi="Calibri"/>
          <w:color w:val="244061" w:themeColor="accent1" w:themeShade="80"/>
          <w:sz w:val="22"/>
          <w:szCs w:val="22"/>
        </w:rPr>
      </w:pPr>
      <w:r w:rsidRPr="00F66624">
        <w:rPr>
          <w:rFonts w:ascii="Calibri" w:hAnsi="Calibri"/>
          <w:color w:val="244061" w:themeColor="accent1" w:themeShade="80"/>
          <w:sz w:val="22"/>
          <w:szCs w:val="22"/>
        </w:rPr>
        <w:tab/>
        <w:t xml:space="preserve">  </w:t>
      </w:r>
      <w:r w:rsidR="005B4EFF" w:rsidRPr="00F66624">
        <w:rPr>
          <w:rFonts w:ascii="Calibri" w:hAnsi="Calibri"/>
          <w:color w:val="244061" w:themeColor="accent1" w:themeShade="80"/>
          <w:sz w:val="22"/>
          <w:szCs w:val="22"/>
        </w:rPr>
        <w:tab/>
      </w:r>
    </w:p>
    <w:p w14:paraId="6BED04D6" w14:textId="6A3FB327" w:rsidR="00E3584E" w:rsidRPr="00F66624" w:rsidRDefault="00E3584E" w:rsidP="0080064B">
      <w:pPr>
        <w:rPr>
          <w:rFonts w:ascii="Calibri" w:hAnsi="Calibri"/>
          <w:color w:val="244061" w:themeColor="accent1" w:themeShade="80"/>
          <w:sz w:val="22"/>
          <w:szCs w:val="22"/>
        </w:rPr>
      </w:pPr>
    </w:p>
    <w:p w14:paraId="6D88F652" w14:textId="77777777" w:rsidR="00E56B82" w:rsidRPr="00E3584E" w:rsidRDefault="00E56B82" w:rsidP="0080064B"/>
    <w:p w14:paraId="7AABA70B" w14:textId="293DFC33" w:rsidR="00F66624" w:rsidRPr="00E56B82" w:rsidRDefault="00EF69D3" w:rsidP="00C53B08">
      <w:pPr>
        <w:pStyle w:val="Akapitzlist"/>
        <w:numPr>
          <w:ilvl w:val="0"/>
          <w:numId w:val="36"/>
        </w:numPr>
        <w:rPr>
          <w:rFonts w:ascii="Calibri" w:hAnsi="Calibri"/>
          <w:b/>
          <w:color w:val="244061" w:themeColor="accent1" w:themeShade="80"/>
          <w:sz w:val="34"/>
          <w:szCs w:val="34"/>
        </w:rPr>
      </w:pPr>
      <w:r>
        <w:rPr>
          <w:rFonts w:ascii="Calibri" w:hAnsi="Calibri"/>
          <w:b/>
          <w:color w:val="244061" w:themeColor="accent1" w:themeShade="80"/>
          <w:sz w:val="34"/>
          <w:szCs w:val="34"/>
        </w:rPr>
        <w:t>Data Protection</w:t>
      </w:r>
    </w:p>
    <w:p w14:paraId="64DEE96D" w14:textId="77777777" w:rsidR="00F66624" w:rsidRDefault="00F66624" w:rsidP="00DD0BF5">
      <w:pPr>
        <w:rPr>
          <w:rFonts w:ascii="Calibri" w:hAnsi="Calibri"/>
          <w:b/>
          <w:color w:val="244061" w:themeColor="accent1" w:themeShade="80"/>
          <w:sz w:val="34"/>
          <w:szCs w:val="34"/>
        </w:rPr>
      </w:pPr>
    </w:p>
    <w:p w14:paraId="600CDA88" w14:textId="5032B48A" w:rsidR="00B175C0" w:rsidRPr="008B5D1A" w:rsidRDefault="00EF69D3" w:rsidP="008B5D1A">
      <w:pPr>
        <w:pStyle w:val="Tekstpodstawowy"/>
        <w:spacing w:line="276" w:lineRule="auto"/>
        <w:ind w:left="397"/>
        <w:rPr>
          <w:rFonts w:ascii="Calibri" w:hAnsi="Calibri" w:cs="Calibri"/>
          <w:sz w:val="22"/>
          <w:szCs w:val="22"/>
          <w:lang w:val="en-GB"/>
        </w:rPr>
      </w:pPr>
      <w:r w:rsidRPr="008B5D1A">
        <w:rPr>
          <w:rFonts w:ascii="Calibri" w:hAnsi="Calibri" w:cs="Calibri"/>
          <w:sz w:val="22"/>
          <w:szCs w:val="22"/>
        </w:rPr>
        <w:t>Regarding the protection of all data that are generated, collected and processed in the project, PHERECLOS will use state-of-the-art technologies for secure storage, delivery and access of information, as well as managing the rights of the users. In this way, there is profound guarantee that the accessed, delivered, stored and transmitted content is managed by persons with well-defined rights. State-of-the-art firewalls, network security, encryption and authentication are used to protect collected data.</w:t>
      </w:r>
    </w:p>
    <w:sectPr w:rsidR="00B175C0" w:rsidRPr="008B5D1A" w:rsidSect="005301FD">
      <w:headerReference w:type="default" r:id="rId40"/>
      <w:pgSz w:w="11906" w:h="16838"/>
      <w:pgMar w:top="1440" w:right="991" w:bottom="1440" w:left="1108" w:header="284" w:footer="4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8006F" w14:textId="77777777" w:rsidR="008B3F76" w:rsidRDefault="008B3F76" w:rsidP="00D74B8A">
      <w:r>
        <w:separator/>
      </w:r>
    </w:p>
  </w:endnote>
  <w:endnote w:type="continuationSeparator" w:id="0">
    <w:p w14:paraId="0E173D92" w14:textId="77777777" w:rsidR="008B3F76" w:rsidRDefault="008B3F76" w:rsidP="00D7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C8E7" w14:textId="2A95646B" w:rsidR="008E3DB8" w:rsidRPr="00FD1B9A" w:rsidRDefault="00FD1B9A" w:rsidP="00FD1B9A">
    <w:pPr>
      <w:pStyle w:val="Stopka"/>
    </w:pPr>
    <w:r>
      <w:ptab w:relativeTo="margin" w:alignment="center" w:leader="none"/>
    </w:r>
    <w:r w:rsidRPr="007B1959">
      <w:rPr>
        <w:noProof/>
        <w:color w:val="7F7F7F" w:themeColor="text1" w:themeTint="80"/>
        <w:lang w:val="pl-PL" w:eastAsia="pl-PL"/>
      </w:rPr>
      <mc:AlternateContent>
        <mc:Choice Requires="wps">
          <w:drawing>
            <wp:anchor distT="0" distB="0" distL="114300" distR="114300" simplePos="0" relativeHeight="251661312" behindDoc="0" locked="0" layoutInCell="0" allowOverlap="1" wp14:anchorId="34D11F2F" wp14:editId="55A616D4">
              <wp:simplePos x="0" y="0"/>
              <wp:positionH relativeFrom="page">
                <wp:posOffset>6658610</wp:posOffset>
              </wp:positionH>
              <wp:positionV relativeFrom="topMargin">
                <wp:posOffset>10099371</wp:posOffset>
              </wp:positionV>
              <wp:extent cx="914400" cy="170815"/>
              <wp:effectExtent l="0" t="0" r="0" b="635"/>
              <wp:wrapNone/>
              <wp:docPr id="1" name="Textfeld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1">
                          <a:lumMod val="75000"/>
                          <a:lumOff val="25000"/>
                        </a:schemeClr>
                      </a:solidFill>
                    </wps:spPr>
                    <wps:txbx>
                      <w:txbxContent>
                        <w:p w14:paraId="7279D63F" w14:textId="71010A93" w:rsidR="00FD1B9A" w:rsidRDefault="00FD1B9A" w:rsidP="00FD1B9A">
                          <w:pPr>
                            <w:rPr>
                              <w:color w:val="FFFFFF" w:themeColor="background1"/>
                              <w14:numForm w14:val="lining"/>
                            </w:rPr>
                          </w:pPr>
                          <w:r>
                            <w:rPr>
                              <w14:numForm w14:val="lining"/>
                            </w:rPr>
                            <w:fldChar w:fldCharType="begin"/>
                          </w:r>
                          <w:r w:rsidRPr="000F5243">
                            <w:rPr>
                              <w14:numForm w14:val="lining"/>
                            </w:rPr>
                            <w:instrText>PAGE   \* MERGEFORMAT</w:instrText>
                          </w:r>
                          <w:r>
                            <w:rPr>
                              <w14:numForm w14:val="lining"/>
                            </w:rPr>
                            <w:fldChar w:fldCharType="separate"/>
                          </w:r>
                          <w:r w:rsidR="001B2A1F" w:rsidRPr="001B2A1F">
                            <w:rPr>
                              <w:noProof/>
                              <w:color w:val="FFFFFF" w:themeColor="background1"/>
                              <w:lang w:val="de-DE"/>
                              <w14:numForm w14:val="lining"/>
                            </w:rPr>
                            <w:t>2</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34D11F2F" id="_x0000_t202" coordsize="21600,21600" o:spt="202" path="m,l,21600r21600,l21600,xe">
              <v:stroke joinstyle="miter"/>
              <v:path gradientshapeok="t" o:connecttype="rect"/>
            </v:shapetype>
            <v:shape id="Textfeld 474" o:spid="_x0000_s1026" type="#_x0000_t202" style="position:absolute;margin-left:524.3pt;margin-top:795.25pt;width:1in;height:13.45pt;z-index:251661312;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" o:allowincell="f" fillcolor="#404040 [2429]" stroked="f">
              <v:textbox style="mso-fit-shape-to-text:t" inset=",0,,0">
                <w:txbxContent>
                  <w:p w14:paraId="7279D63F" w14:textId="71010A93" w:rsidR="00FD1B9A" w:rsidRDefault="00FD1B9A" w:rsidP="00FD1B9A">
                    <w:pPr>
                      <w:rPr>
                        <w:color w:val="FFFFFF" w:themeColor="background1"/>
                        <w14:numForm w14:val="lining"/>
                      </w:rPr>
                    </w:pPr>
                    <w:r>
                      <w:rPr>
                        <w14:numForm w14:val="lining"/>
                      </w:rPr>
                      <w:fldChar w:fldCharType="begin"/>
                    </w:r>
                    <w:r w:rsidRPr="000F5243">
                      <w:rPr>
                        <w14:numForm w14:val="lining"/>
                      </w:rPr>
                      <w:instrText>PAGE   \* MERGEFORMAT</w:instrText>
                    </w:r>
                    <w:r>
                      <w:rPr>
                        <w14:numForm w14:val="lining"/>
                      </w:rPr>
                      <w:fldChar w:fldCharType="separate"/>
                    </w:r>
                    <w:r w:rsidR="001B2A1F" w:rsidRPr="001B2A1F">
                      <w:rPr>
                        <w:noProof/>
                        <w:color w:val="FFFFFF" w:themeColor="background1"/>
                        <w:lang w:val="de-DE"/>
                        <w14:numForm w14:val="lining"/>
                      </w:rPr>
                      <w:t>2</w:t>
                    </w:r>
                    <w:r>
                      <w:rPr>
                        <w:color w:val="FFFFFF" w:themeColor="background1"/>
                        <w14:numForm w14:val="lining"/>
                      </w:rPr>
                      <w:fldChar w:fldCharType="end"/>
                    </w:r>
                  </w:p>
                </w:txbxContent>
              </v:textbox>
              <w10:wrap anchorx="page" anchory="margin"/>
            </v:shape>
          </w:pict>
        </mc:Fallback>
      </mc:AlternateContent>
    </w:r>
    <w:r w:rsidRPr="007B1959">
      <w:rPr>
        <w:rFonts w:cstheme="minorHAnsi"/>
        <w:color w:val="1F497D" w:themeColor="text2"/>
        <w:lang w:val="en-US"/>
      </w:rPr>
      <w:t>©</w:t>
    </w:r>
    <w:r w:rsidRPr="007B1959">
      <w:rPr>
        <w:color w:val="1F497D" w:themeColor="text2"/>
        <w:lang w:val="en-US"/>
      </w:rPr>
      <w:t xml:space="preserve"> </w:t>
    </w:r>
    <w:r>
      <w:rPr>
        <w:color w:val="1F497D" w:themeColor="text2"/>
        <w:lang w:val="en-US"/>
      </w:rPr>
      <w:t>PHERECLOS</w:t>
    </w:r>
    <w:r w:rsidRPr="007B1959">
      <w:rPr>
        <w:color w:val="1F497D" w:themeColor="text2"/>
        <w:lang w:val="en-US"/>
      </w:rPr>
      <w:t xml:space="preserve">  |  </w:t>
    </w:r>
    <w:r w:rsidRPr="002A2EF2">
      <w:rPr>
        <w:color w:val="1F497D" w:themeColor="text2"/>
        <w:lang w:val="en-US"/>
      </w:rPr>
      <w:t>SwafS-01-2018-2019</w:t>
    </w:r>
    <w:r>
      <w:rPr>
        <w:color w:val="1F497D" w:themeColor="text2"/>
        <w:lang w:val="en-US"/>
      </w:rPr>
      <w:t xml:space="preserve"> </w:t>
    </w:r>
    <w:r w:rsidRPr="007B1959">
      <w:rPr>
        <w:color w:val="1F497D" w:themeColor="text2"/>
        <w:lang w:val="en-US"/>
      </w:rPr>
      <w:t xml:space="preserve">|  </w:t>
    </w:r>
    <w:r w:rsidRPr="002A2EF2">
      <w:rPr>
        <w:color w:val="1F497D" w:themeColor="text2"/>
        <w:lang w:val="de-AT"/>
      </w:rPr>
      <w:t>824630</w:t>
    </w:r>
    <w:r>
      <w:rPr>
        <w:color w:val="1F497D" w:themeColor="text2"/>
        <w:lang w:val="de-AT"/>
      </w:rPr>
      <w:t xml:space="preserve"> </w:t>
    </w:r>
    <w:r>
      <w:ptab w:relativeTo="margin" w:alignment="right" w:leader="none"/>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2B0C" w14:textId="29BD5F13" w:rsidR="005027AD" w:rsidRDefault="005027AD">
    <w:pPr>
      <w:pStyle w:val="Stopka"/>
    </w:pPr>
    <w:r w:rsidRPr="00B533FB">
      <w:rPr>
        <w:noProof/>
        <w:lang w:val="pl-PL" w:eastAsia="pl-PL"/>
      </w:rPr>
      <w:drawing>
        <wp:inline distT="0" distB="0" distL="0" distR="0" wp14:anchorId="60F531FE" wp14:editId="398BD22A">
          <wp:extent cx="5760720" cy="809461"/>
          <wp:effectExtent l="0" t="0" r="0" b="0"/>
          <wp:docPr id="3" name="Obraz 3" descr="C:\Users\UŚD\Downloads\PHERECLOS Partner Logo Bar + EU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ŚD\Downloads\PHERECLOS Partner Logo Bar + EU fla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946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10C7" w14:textId="77777777" w:rsidR="008B3F76" w:rsidRDefault="008B3F76" w:rsidP="00D74B8A">
      <w:r>
        <w:separator/>
      </w:r>
    </w:p>
  </w:footnote>
  <w:footnote w:type="continuationSeparator" w:id="0">
    <w:p w14:paraId="1C903234" w14:textId="77777777" w:rsidR="008B3F76" w:rsidRDefault="008B3F76" w:rsidP="00D74B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DCF06" w14:textId="3CDAD72E" w:rsidR="00FD1B9A" w:rsidRDefault="00096E2C" w:rsidP="00FD1B9A">
    <w:pPr>
      <w:pStyle w:val="Nagwek"/>
    </w:pPr>
    <w:r>
      <w:rPr>
        <w:b/>
        <w:noProof/>
        <w:color w:val="404040" w:themeColor="text1" w:themeTint="BF"/>
        <w:sz w:val="16"/>
        <w:szCs w:val="16"/>
        <w:lang w:val="pl-PL" w:eastAsia="pl-PL"/>
      </w:rPr>
      <w:drawing>
        <wp:anchor distT="0" distB="0" distL="114300" distR="114300" simplePos="0" relativeHeight="251665408" behindDoc="1" locked="0" layoutInCell="1" allowOverlap="1" wp14:anchorId="79DA8679" wp14:editId="6A51008E">
          <wp:simplePos x="0" y="0"/>
          <wp:positionH relativeFrom="margin">
            <wp:posOffset>5823499</wp:posOffset>
          </wp:positionH>
          <wp:positionV relativeFrom="margin">
            <wp:posOffset>-724867</wp:posOffset>
          </wp:positionV>
          <wp:extent cx="729615" cy="519430"/>
          <wp:effectExtent l="0" t="0" r="0" b="0"/>
          <wp:wrapTight wrapText="bothSides">
            <wp:wrapPolygon edited="0">
              <wp:start x="0" y="0"/>
              <wp:lineTo x="0" y="20597"/>
              <wp:lineTo x="20867" y="20597"/>
              <wp:lineTo x="20867" y="0"/>
              <wp:lineTo x="0" y="0"/>
            </wp:wrapPolygon>
          </wp:wrapTight>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9615" cy="519430"/>
                  </a:xfrm>
                  <a:prstGeom prst="rect">
                    <a:avLst/>
                  </a:prstGeom>
                  <a:noFill/>
                  <a:ln>
                    <a:noFill/>
                  </a:ln>
                </pic:spPr>
              </pic:pic>
            </a:graphicData>
          </a:graphic>
        </wp:anchor>
      </w:drawing>
    </w:r>
    <w:r w:rsidR="00FD1B9A">
      <w:t>TEMP Programme</w:t>
    </w:r>
  </w:p>
  <w:p w14:paraId="5471C8E3" w14:textId="7F78156C" w:rsidR="008E3DB8" w:rsidRPr="00FD1B9A" w:rsidRDefault="008E3DB8" w:rsidP="00FD1B9A">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C490" w14:textId="38F19BE7" w:rsidR="00FD1B9A" w:rsidRDefault="00096E2C" w:rsidP="00FD1B9A">
    <w:pPr>
      <w:pStyle w:val="Nagwek"/>
    </w:pPr>
    <w:r>
      <w:rPr>
        <w:b/>
        <w:noProof/>
        <w:color w:val="404040" w:themeColor="text1" w:themeTint="BF"/>
        <w:sz w:val="16"/>
        <w:szCs w:val="16"/>
        <w:lang w:val="pl-PL" w:eastAsia="pl-PL"/>
      </w:rPr>
      <w:drawing>
        <wp:anchor distT="0" distB="0" distL="114300" distR="114300" simplePos="0" relativeHeight="251667456" behindDoc="1" locked="0" layoutInCell="1" allowOverlap="1" wp14:anchorId="27F6C662" wp14:editId="002D1C71">
          <wp:simplePos x="0" y="0"/>
          <wp:positionH relativeFrom="margin">
            <wp:posOffset>5981700</wp:posOffset>
          </wp:positionH>
          <wp:positionV relativeFrom="margin">
            <wp:posOffset>-724535</wp:posOffset>
          </wp:positionV>
          <wp:extent cx="729615" cy="519430"/>
          <wp:effectExtent l="0" t="0" r="0" b="0"/>
          <wp:wrapTight wrapText="bothSides">
            <wp:wrapPolygon edited="0">
              <wp:start x="0" y="0"/>
              <wp:lineTo x="0" y="20597"/>
              <wp:lineTo x="20867" y="20597"/>
              <wp:lineTo x="20867"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9615" cy="519430"/>
                  </a:xfrm>
                  <a:prstGeom prst="rect">
                    <a:avLst/>
                  </a:prstGeom>
                  <a:noFill/>
                  <a:ln>
                    <a:noFill/>
                  </a:ln>
                </pic:spPr>
              </pic:pic>
            </a:graphicData>
          </a:graphic>
        </wp:anchor>
      </w:drawing>
    </w:r>
  </w:p>
  <w:p w14:paraId="2DCF79A4" w14:textId="452AFF7A" w:rsidR="00FD1B9A" w:rsidRDefault="00FD1B9A" w:rsidP="00FD1B9A">
    <w:pPr>
      <w:pStyle w:val="Nagwek"/>
    </w:pPr>
    <w:r>
      <w:t>TEMP Programme</w:t>
    </w:r>
  </w:p>
  <w:p w14:paraId="5471C8EB" w14:textId="568638A0" w:rsidR="008E3DB8" w:rsidRPr="00FD1B9A" w:rsidRDefault="008E3DB8" w:rsidP="00FD1B9A">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659"/>
    <w:multiLevelType w:val="hybridMultilevel"/>
    <w:tmpl w:val="4E58F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17E26"/>
    <w:multiLevelType w:val="hybridMultilevel"/>
    <w:tmpl w:val="96D2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5101D"/>
    <w:multiLevelType w:val="hybridMultilevel"/>
    <w:tmpl w:val="B3DA3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8F4E04"/>
    <w:multiLevelType w:val="hybridMultilevel"/>
    <w:tmpl w:val="4698A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916999"/>
    <w:multiLevelType w:val="hybridMultilevel"/>
    <w:tmpl w:val="B782A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246B12"/>
    <w:multiLevelType w:val="hybridMultilevel"/>
    <w:tmpl w:val="B358C670"/>
    <w:lvl w:ilvl="0" w:tplc="04150001">
      <w:start w:val="1"/>
      <w:numFmt w:val="bullet"/>
      <w:lvlText w:val=""/>
      <w:lvlJc w:val="left"/>
      <w:pPr>
        <w:tabs>
          <w:tab w:val="num" w:pos="720"/>
        </w:tabs>
        <w:ind w:left="720" w:hanging="360"/>
      </w:pPr>
      <w:rPr>
        <w:rFonts w:ascii="Symbol" w:hAnsi="Symbol" w:hint="default"/>
      </w:rPr>
    </w:lvl>
    <w:lvl w:ilvl="1" w:tplc="25CAF810" w:tentative="1">
      <w:start w:val="1"/>
      <w:numFmt w:val="bullet"/>
      <w:lvlText w:val="•"/>
      <w:lvlJc w:val="left"/>
      <w:pPr>
        <w:tabs>
          <w:tab w:val="num" w:pos="1440"/>
        </w:tabs>
        <w:ind w:left="1440" w:hanging="360"/>
      </w:pPr>
      <w:rPr>
        <w:rFonts w:ascii="Arial" w:hAnsi="Arial" w:hint="default"/>
      </w:rPr>
    </w:lvl>
    <w:lvl w:ilvl="2" w:tplc="0BEA8F9C" w:tentative="1">
      <w:start w:val="1"/>
      <w:numFmt w:val="bullet"/>
      <w:lvlText w:val="•"/>
      <w:lvlJc w:val="left"/>
      <w:pPr>
        <w:tabs>
          <w:tab w:val="num" w:pos="2160"/>
        </w:tabs>
        <w:ind w:left="2160" w:hanging="360"/>
      </w:pPr>
      <w:rPr>
        <w:rFonts w:ascii="Arial" w:hAnsi="Arial" w:hint="default"/>
      </w:rPr>
    </w:lvl>
    <w:lvl w:ilvl="3" w:tplc="E79A9BB4" w:tentative="1">
      <w:start w:val="1"/>
      <w:numFmt w:val="bullet"/>
      <w:lvlText w:val="•"/>
      <w:lvlJc w:val="left"/>
      <w:pPr>
        <w:tabs>
          <w:tab w:val="num" w:pos="2880"/>
        </w:tabs>
        <w:ind w:left="2880" w:hanging="360"/>
      </w:pPr>
      <w:rPr>
        <w:rFonts w:ascii="Arial" w:hAnsi="Arial" w:hint="default"/>
      </w:rPr>
    </w:lvl>
    <w:lvl w:ilvl="4" w:tplc="B61615C6" w:tentative="1">
      <w:start w:val="1"/>
      <w:numFmt w:val="bullet"/>
      <w:lvlText w:val="•"/>
      <w:lvlJc w:val="left"/>
      <w:pPr>
        <w:tabs>
          <w:tab w:val="num" w:pos="3600"/>
        </w:tabs>
        <w:ind w:left="3600" w:hanging="360"/>
      </w:pPr>
      <w:rPr>
        <w:rFonts w:ascii="Arial" w:hAnsi="Arial" w:hint="default"/>
      </w:rPr>
    </w:lvl>
    <w:lvl w:ilvl="5" w:tplc="D244006E" w:tentative="1">
      <w:start w:val="1"/>
      <w:numFmt w:val="bullet"/>
      <w:lvlText w:val="•"/>
      <w:lvlJc w:val="left"/>
      <w:pPr>
        <w:tabs>
          <w:tab w:val="num" w:pos="4320"/>
        </w:tabs>
        <w:ind w:left="4320" w:hanging="360"/>
      </w:pPr>
      <w:rPr>
        <w:rFonts w:ascii="Arial" w:hAnsi="Arial" w:hint="default"/>
      </w:rPr>
    </w:lvl>
    <w:lvl w:ilvl="6" w:tplc="EDAC8CB0" w:tentative="1">
      <w:start w:val="1"/>
      <w:numFmt w:val="bullet"/>
      <w:lvlText w:val="•"/>
      <w:lvlJc w:val="left"/>
      <w:pPr>
        <w:tabs>
          <w:tab w:val="num" w:pos="5040"/>
        </w:tabs>
        <w:ind w:left="5040" w:hanging="360"/>
      </w:pPr>
      <w:rPr>
        <w:rFonts w:ascii="Arial" w:hAnsi="Arial" w:hint="default"/>
      </w:rPr>
    </w:lvl>
    <w:lvl w:ilvl="7" w:tplc="D8C8EE6C" w:tentative="1">
      <w:start w:val="1"/>
      <w:numFmt w:val="bullet"/>
      <w:lvlText w:val="•"/>
      <w:lvlJc w:val="left"/>
      <w:pPr>
        <w:tabs>
          <w:tab w:val="num" w:pos="5760"/>
        </w:tabs>
        <w:ind w:left="5760" w:hanging="360"/>
      </w:pPr>
      <w:rPr>
        <w:rFonts w:ascii="Arial" w:hAnsi="Arial" w:hint="default"/>
      </w:rPr>
    </w:lvl>
    <w:lvl w:ilvl="8" w:tplc="232A63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62237A"/>
    <w:multiLevelType w:val="hybridMultilevel"/>
    <w:tmpl w:val="A91E5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C664BF"/>
    <w:multiLevelType w:val="hybridMultilevel"/>
    <w:tmpl w:val="5C8C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51FBF"/>
    <w:multiLevelType w:val="multilevel"/>
    <w:tmpl w:val="A3B4D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5A7A51"/>
    <w:multiLevelType w:val="hybridMultilevel"/>
    <w:tmpl w:val="717890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0F06A4"/>
    <w:multiLevelType w:val="hybridMultilevel"/>
    <w:tmpl w:val="D6AE6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861CE0"/>
    <w:multiLevelType w:val="hybridMultilevel"/>
    <w:tmpl w:val="C50AA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C4491B"/>
    <w:multiLevelType w:val="hybridMultilevel"/>
    <w:tmpl w:val="B556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F72D5"/>
    <w:multiLevelType w:val="hybridMultilevel"/>
    <w:tmpl w:val="B5086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E3F3F"/>
    <w:multiLevelType w:val="hybridMultilevel"/>
    <w:tmpl w:val="19D8D2D2"/>
    <w:lvl w:ilvl="0" w:tplc="70D07CF4">
      <w:start w:val="1"/>
      <w:numFmt w:val="bullet"/>
      <w:lvlText w:val="•"/>
      <w:lvlJc w:val="left"/>
      <w:pPr>
        <w:tabs>
          <w:tab w:val="num" w:pos="720"/>
        </w:tabs>
        <w:ind w:left="720" w:hanging="360"/>
      </w:pPr>
      <w:rPr>
        <w:rFonts w:ascii="Arial" w:hAnsi="Arial" w:hint="default"/>
      </w:rPr>
    </w:lvl>
    <w:lvl w:ilvl="1" w:tplc="25CAF810" w:tentative="1">
      <w:start w:val="1"/>
      <w:numFmt w:val="bullet"/>
      <w:lvlText w:val="•"/>
      <w:lvlJc w:val="left"/>
      <w:pPr>
        <w:tabs>
          <w:tab w:val="num" w:pos="1440"/>
        </w:tabs>
        <w:ind w:left="1440" w:hanging="360"/>
      </w:pPr>
      <w:rPr>
        <w:rFonts w:ascii="Arial" w:hAnsi="Arial" w:hint="default"/>
      </w:rPr>
    </w:lvl>
    <w:lvl w:ilvl="2" w:tplc="0BEA8F9C" w:tentative="1">
      <w:start w:val="1"/>
      <w:numFmt w:val="bullet"/>
      <w:lvlText w:val="•"/>
      <w:lvlJc w:val="left"/>
      <w:pPr>
        <w:tabs>
          <w:tab w:val="num" w:pos="2160"/>
        </w:tabs>
        <w:ind w:left="2160" w:hanging="360"/>
      </w:pPr>
      <w:rPr>
        <w:rFonts w:ascii="Arial" w:hAnsi="Arial" w:hint="default"/>
      </w:rPr>
    </w:lvl>
    <w:lvl w:ilvl="3" w:tplc="E79A9BB4" w:tentative="1">
      <w:start w:val="1"/>
      <w:numFmt w:val="bullet"/>
      <w:lvlText w:val="•"/>
      <w:lvlJc w:val="left"/>
      <w:pPr>
        <w:tabs>
          <w:tab w:val="num" w:pos="2880"/>
        </w:tabs>
        <w:ind w:left="2880" w:hanging="360"/>
      </w:pPr>
      <w:rPr>
        <w:rFonts w:ascii="Arial" w:hAnsi="Arial" w:hint="default"/>
      </w:rPr>
    </w:lvl>
    <w:lvl w:ilvl="4" w:tplc="B61615C6" w:tentative="1">
      <w:start w:val="1"/>
      <w:numFmt w:val="bullet"/>
      <w:lvlText w:val="•"/>
      <w:lvlJc w:val="left"/>
      <w:pPr>
        <w:tabs>
          <w:tab w:val="num" w:pos="3600"/>
        </w:tabs>
        <w:ind w:left="3600" w:hanging="360"/>
      </w:pPr>
      <w:rPr>
        <w:rFonts w:ascii="Arial" w:hAnsi="Arial" w:hint="default"/>
      </w:rPr>
    </w:lvl>
    <w:lvl w:ilvl="5" w:tplc="D244006E" w:tentative="1">
      <w:start w:val="1"/>
      <w:numFmt w:val="bullet"/>
      <w:lvlText w:val="•"/>
      <w:lvlJc w:val="left"/>
      <w:pPr>
        <w:tabs>
          <w:tab w:val="num" w:pos="4320"/>
        </w:tabs>
        <w:ind w:left="4320" w:hanging="360"/>
      </w:pPr>
      <w:rPr>
        <w:rFonts w:ascii="Arial" w:hAnsi="Arial" w:hint="default"/>
      </w:rPr>
    </w:lvl>
    <w:lvl w:ilvl="6" w:tplc="EDAC8CB0" w:tentative="1">
      <w:start w:val="1"/>
      <w:numFmt w:val="bullet"/>
      <w:lvlText w:val="•"/>
      <w:lvlJc w:val="left"/>
      <w:pPr>
        <w:tabs>
          <w:tab w:val="num" w:pos="5040"/>
        </w:tabs>
        <w:ind w:left="5040" w:hanging="360"/>
      </w:pPr>
      <w:rPr>
        <w:rFonts w:ascii="Arial" w:hAnsi="Arial" w:hint="default"/>
      </w:rPr>
    </w:lvl>
    <w:lvl w:ilvl="7" w:tplc="D8C8EE6C" w:tentative="1">
      <w:start w:val="1"/>
      <w:numFmt w:val="bullet"/>
      <w:lvlText w:val="•"/>
      <w:lvlJc w:val="left"/>
      <w:pPr>
        <w:tabs>
          <w:tab w:val="num" w:pos="5760"/>
        </w:tabs>
        <w:ind w:left="5760" w:hanging="360"/>
      </w:pPr>
      <w:rPr>
        <w:rFonts w:ascii="Arial" w:hAnsi="Arial" w:hint="default"/>
      </w:rPr>
    </w:lvl>
    <w:lvl w:ilvl="8" w:tplc="232A63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9670E4"/>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BD733E"/>
    <w:multiLevelType w:val="hybridMultilevel"/>
    <w:tmpl w:val="F6EEA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CE0464"/>
    <w:multiLevelType w:val="hybridMultilevel"/>
    <w:tmpl w:val="86A4D03C"/>
    <w:lvl w:ilvl="0" w:tplc="04070001">
      <w:start w:val="1"/>
      <w:numFmt w:val="bullet"/>
      <w:lvlText w:val=""/>
      <w:lvlJc w:val="left"/>
      <w:pPr>
        <w:ind w:left="1083" w:hanging="360"/>
      </w:pPr>
      <w:rPr>
        <w:rFonts w:ascii="Symbol" w:hAnsi="Symbol" w:hint="default"/>
      </w:rPr>
    </w:lvl>
    <w:lvl w:ilvl="1" w:tplc="04070003" w:tentative="1">
      <w:start w:val="1"/>
      <w:numFmt w:val="bullet"/>
      <w:lvlText w:val="o"/>
      <w:lvlJc w:val="left"/>
      <w:pPr>
        <w:ind w:left="1803" w:hanging="360"/>
      </w:pPr>
      <w:rPr>
        <w:rFonts w:ascii="Courier New" w:hAnsi="Courier New" w:cs="Courier New" w:hint="default"/>
      </w:rPr>
    </w:lvl>
    <w:lvl w:ilvl="2" w:tplc="04070005" w:tentative="1">
      <w:start w:val="1"/>
      <w:numFmt w:val="bullet"/>
      <w:lvlText w:val=""/>
      <w:lvlJc w:val="left"/>
      <w:pPr>
        <w:ind w:left="2523" w:hanging="360"/>
      </w:pPr>
      <w:rPr>
        <w:rFonts w:ascii="Wingdings" w:hAnsi="Wingdings" w:hint="default"/>
      </w:rPr>
    </w:lvl>
    <w:lvl w:ilvl="3" w:tplc="04070001" w:tentative="1">
      <w:start w:val="1"/>
      <w:numFmt w:val="bullet"/>
      <w:lvlText w:val=""/>
      <w:lvlJc w:val="left"/>
      <w:pPr>
        <w:ind w:left="3243" w:hanging="360"/>
      </w:pPr>
      <w:rPr>
        <w:rFonts w:ascii="Symbol" w:hAnsi="Symbol" w:hint="default"/>
      </w:rPr>
    </w:lvl>
    <w:lvl w:ilvl="4" w:tplc="04070003" w:tentative="1">
      <w:start w:val="1"/>
      <w:numFmt w:val="bullet"/>
      <w:lvlText w:val="o"/>
      <w:lvlJc w:val="left"/>
      <w:pPr>
        <w:ind w:left="3963" w:hanging="360"/>
      </w:pPr>
      <w:rPr>
        <w:rFonts w:ascii="Courier New" w:hAnsi="Courier New" w:cs="Courier New" w:hint="default"/>
      </w:rPr>
    </w:lvl>
    <w:lvl w:ilvl="5" w:tplc="04070005" w:tentative="1">
      <w:start w:val="1"/>
      <w:numFmt w:val="bullet"/>
      <w:lvlText w:val=""/>
      <w:lvlJc w:val="left"/>
      <w:pPr>
        <w:ind w:left="4683" w:hanging="360"/>
      </w:pPr>
      <w:rPr>
        <w:rFonts w:ascii="Wingdings" w:hAnsi="Wingdings" w:hint="default"/>
      </w:rPr>
    </w:lvl>
    <w:lvl w:ilvl="6" w:tplc="04070001" w:tentative="1">
      <w:start w:val="1"/>
      <w:numFmt w:val="bullet"/>
      <w:lvlText w:val=""/>
      <w:lvlJc w:val="left"/>
      <w:pPr>
        <w:ind w:left="5403" w:hanging="360"/>
      </w:pPr>
      <w:rPr>
        <w:rFonts w:ascii="Symbol" w:hAnsi="Symbol" w:hint="default"/>
      </w:rPr>
    </w:lvl>
    <w:lvl w:ilvl="7" w:tplc="04070003" w:tentative="1">
      <w:start w:val="1"/>
      <w:numFmt w:val="bullet"/>
      <w:lvlText w:val="o"/>
      <w:lvlJc w:val="left"/>
      <w:pPr>
        <w:ind w:left="6123" w:hanging="360"/>
      </w:pPr>
      <w:rPr>
        <w:rFonts w:ascii="Courier New" w:hAnsi="Courier New" w:cs="Courier New" w:hint="default"/>
      </w:rPr>
    </w:lvl>
    <w:lvl w:ilvl="8" w:tplc="04070005" w:tentative="1">
      <w:start w:val="1"/>
      <w:numFmt w:val="bullet"/>
      <w:lvlText w:val=""/>
      <w:lvlJc w:val="left"/>
      <w:pPr>
        <w:ind w:left="6843" w:hanging="360"/>
      </w:pPr>
      <w:rPr>
        <w:rFonts w:ascii="Wingdings" w:hAnsi="Wingdings" w:hint="default"/>
      </w:rPr>
    </w:lvl>
  </w:abstractNum>
  <w:abstractNum w:abstractNumId="18" w15:restartNumberingAfterBreak="0">
    <w:nsid w:val="53A40D31"/>
    <w:multiLevelType w:val="hybridMultilevel"/>
    <w:tmpl w:val="669E1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94B5122"/>
    <w:multiLevelType w:val="hybridMultilevel"/>
    <w:tmpl w:val="AE687D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F94768"/>
    <w:multiLevelType w:val="hybridMultilevel"/>
    <w:tmpl w:val="291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84A8E"/>
    <w:multiLevelType w:val="hybridMultilevel"/>
    <w:tmpl w:val="E60C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2644D1"/>
    <w:multiLevelType w:val="hybridMultilevel"/>
    <w:tmpl w:val="987439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E9C555E"/>
    <w:multiLevelType w:val="hybridMultilevel"/>
    <w:tmpl w:val="874E21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2F73897"/>
    <w:multiLevelType w:val="hybridMultilevel"/>
    <w:tmpl w:val="503A4D3E"/>
    <w:lvl w:ilvl="0" w:tplc="CE3A0D48">
      <w:start w:val="1"/>
      <w:numFmt w:val="bullet"/>
      <w:lvlText w:val="•"/>
      <w:lvlJc w:val="left"/>
      <w:pPr>
        <w:tabs>
          <w:tab w:val="num" w:pos="720"/>
        </w:tabs>
        <w:ind w:left="720" w:hanging="360"/>
      </w:pPr>
      <w:rPr>
        <w:rFonts w:ascii="Arial" w:hAnsi="Arial" w:hint="default"/>
      </w:rPr>
    </w:lvl>
    <w:lvl w:ilvl="1" w:tplc="F35CAC26">
      <w:numFmt w:val="bullet"/>
      <w:lvlText w:val="•"/>
      <w:lvlJc w:val="left"/>
      <w:pPr>
        <w:tabs>
          <w:tab w:val="num" w:pos="1440"/>
        </w:tabs>
        <w:ind w:left="1440" w:hanging="360"/>
      </w:pPr>
      <w:rPr>
        <w:rFonts w:ascii="Arial" w:hAnsi="Arial" w:hint="default"/>
      </w:rPr>
    </w:lvl>
    <w:lvl w:ilvl="2" w:tplc="DE9C9B36" w:tentative="1">
      <w:start w:val="1"/>
      <w:numFmt w:val="bullet"/>
      <w:lvlText w:val="•"/>
      <w:lvlJc w:val="left"/>
      <w:pPr>
        <w:tabs>
          <w:tab w:val="num" w:pos="2160"/>
        </w:tabs>
        <w:ind w:left="2160" w:hanging="360"/>
      </w:pPr>
      <w:rPr>
        <w:rFonts w:ascii="Arial" w:hAnsi="Arial" w:hint="default"/>
      </w:rPr>
    </w:lvl>
    <w:lvl w:ilvl="3" w:tplc="E9E23968" w:tentative="1">
      <w:start w:val="1"/>
      <w:numFmt w:val="bullet"/>
      <w:lvlText w:val="•"/>
      <w:lvlJc w:val="left"/>
      <w:pPr>
        <w:tabs>
          <w:tab w:val="num" w:pos="2880"/>
        </w:tabs>
        <w:ind w:left="2880" w:hanging="360"/>
      </w:pPr>
      <w:rPr>
        <w:rFonts w:ascii="Arial" w:hAnsi="Arial" w:hint="default"/>
      </w:rPr>
    </w:lvl>
    <w:lvl w:ilvl="4" w:tplc="ACD86A0C" w:tentative="1">
      <w:start w:val="1"/>
      <w:numFmt w:val="bullet"/>
      <w:lvlText w:val="•"/>
      <w:lvlJc w:val="left"/>
      <w:pPr>
        <w:tabs>
          <w:tab w:val="num" w:pos="3600"/>
        </w:tabs>
        <w:ind w:left="3600" w:hanging="360"/>
      </w:pPr>
      <w:rPr>
        <w:rFonts w:ascii="Arial" w:hAnsi="Arial" w:hint="default"/>
      </w:rPr>
    </w:lvl>
    <w:lvl w:ilvl="5" w:tplc="A504F4CE" w:tentative="1">
      <w:start w:val="1"/>
      <w:numFmt w:val="bullet"/>
      <w:lvlText w:val="•"/>
      <w:lvlJc w:val="left"/>
      <w:pPr>
        <w:tabs>
          <w:tab w:val="num" w:pos="4320"/>
        </w:tabs>
        <w:ind w:left="4320" w:hanging="360"/>
      </w:pPr>
      <w:rPr>
        <w:rFonts w:ascii="Arial" w:hAnsi="Arial" w:hint="default"/>
      </w:rPr>
    </w:lvl>
    <w:lvl w:ilvl="6" w:tplc="02F60FE6" w:tentative="1">
      <w:start w:val="1"/>
      <w:numFmt w:val="bullet"/>
      <w:lvlText w:val="•"/>
      <w:lvlJc w:val="left"/>
      <w:pPr>
        <w:tabs>
          <w:tab w:val="num" w:pos="5040"/>
        </w:tabs>
        <w:ind w:left="5040" w:hanging="360"/>
      </w:pPr>
      <w:rPr>
        <w:rFonts w:ascii="Arial" w:hAnsi="Arial" w:hint="default"/>
      </w:rPr>
    </w:lvl>
    <w:lvl w:ilvl="7" w:tplc="5F083E34" w:tentative="1">
      <w:start w:val="1"/>
      <w:numFmt w:val="bullet"/>
      <w:lvlText w:val="•"/>
      <w:lvlJc w:val="left"/>
      <w:pPr>
        <w:tabs>
          <w:tab w:val="num" w:pos="5760"/>
        </w:tabs>
        <w:ind w:left="5760" w:hanging="360"/>
      </w:pPr>
      <w:rPr>
        <w:rFonts w:ascii="Arial" w:hAnsi="Arial" w:hint="default"/>
      </w:rPr>
    </w:lvl>
    <w:lvl w:ilvl="8" w:tplc="DA6292A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3776E88"/>
    <w:multiLevelType w:val="hybridMultilevel"/>
    <w:tmpl w:val="5636CBE6"/>
    <w:lvl w:ilvl="0" w:tplc="04150001">
      <w:start w:val="1"/>
      <w:numFmt w:val="bullet"/>
      <w:lvlText w:val=""/>
      <w:lvlJc w:val="left"/>
      <w:pPr>
        <w:tabs>
          <w:tab w:val="num" w:pos="720"/>
        </w:tabs>
        <w:ind w:left="720" w:hanging="360"/>
      </w:pPr>
      <w:rPr>
        <w:rFonts w:ascii="Symbol" w:hAnsi="Symbol" w:hint="default"/>
      </w:rPr>
    </w:lvl>
    <w:lvl w:ilvl="1" w:tplc="F35CAC26">
      <w:numFmt w:val="bullet"/>
      <w:lvlText w:val="•"/>
      <w:lvlJc w:val="left"/>
      <w:pPr>
        <w:tabs>
          <w:tab w:val="num" w:pos="1440"/>
        </w:tabs>
        <w:ind w:left="1440" w:hanging="360"/>
      </w:pPr>
      <w:rPr>
        <w:rFonts w:ascii="Arial" w:hAnsi="Arial" w:hint="default"/>
      </w:rPr>
    </w:lvl>
    <w:lvl w:ilvl="2" w:tplc="DE9C9B36" w:tentative="1">
      <w:start w:val="1"/>
      <w:numFmt w:val="bullet"/>
      <w:lvlText w:val="•"/>
      <w:lvlJc w:val="left"/>
      <w:pPr>
        <w:tabs>
          <w:tab w:val="num" w:pos="2160"/>
        </w:tabs>
        <w:ind w:left="2160" w:hanging="360"/>
      </w:pPr>
      <w:rPr>
        <w:rFonts w:ascii="Arial" w:hAnsi="Arial" w:hint="default"/>
      </w:rPr>
    </w:lvl>
    <w:lvl w:ilvl="3" w:tplc="E9E23968" w:tentative="1">
      <w:start w:val="1"/>
      <w:numFmt w:val="bullet"/>
      <w:lvlText w:val="•"/>
      <w:lvlJc w:val="left"/>
      <w:pPr>
        <w:tabs>
          <w:tab w:val="num" w:pos="2880"/>
        </w:tabs>
        <w:ind w:left="2880" w:hanging="360"/>
      </w:pPr>
      <w:rPr>
        <w:rFonts w:ascii="Arial" w:hAnsi="Arial" w:hint="default"/>
      </w:rPr>
    </w:lvl>
    <w:lvl w:ilvl="4" w:tplc="ACD86A0C" w:tentative="1">
      <w:start w:val="1"/>
      <w:numFmt w:val="bullet"/>
      <w:lvlText w:val="•"/>
      <w:lvlJc w:val="left"/>
      <w:pPr>
        <w:tabs>
          <w:tab w:val="num" w:pos="3600"/>
        </w:tabs>
        <w:ind w:left="3600" w:hanging="360"/>
      </w:pPr>
      <w:rPr>
        <w:rFonts w:ascii="Arial" w:hAnsi="Arial" w:hint="default"/>
      </w:rPr>
    </w:lvl>
    <w:lvl w:ilvl="5" w:tplc="A504F4CE" w:tentative="1">
      <w:start w:val="1"/>
      <w:numFmt w:val="bullet"/>
      <w:lvlText w:val="•"/>
      <w:lvlJc w:val="left"/>
      <w:pPr>
        <w:tabs>
          <w:tab w:val="num" w:pos="4320"/>
        </w:tabs>
        <w:ind w:left="4320" w:hanging="360"/>
      </w:pPr>
      <w:rPr>
        <w:rFonts w:ascii="Arial" w:hAnsi="Arial" w:hint="default"/>
      </w:rPr>
    </w:lvl>
    <w:lvl w:ilvl="6" w:tplc="02F60FE6" w:tentative="1">
      <w:start w:val="1"/>
      <w:numFmt w:val="bullet"/>
      <w:lvlText w:val="•"/>
      <w:lvlJc w:val="left"/>
      <w:pPr>
        <w:tabs>
          <w:tab w:val="num" w:pos="5040"/>
        </w:tabs>
        <w:ind w:left="5040" w:hanging="360"/>
      </w:pPr>
      <w:rPr>
        <w:rFonts w:ascii="Arial" w:hAnsi="Arial" w:hint="default"/>
      </w:rPr>
    </w:lvl>
    <w:lvl w:ilvl="7" w:tplc="5F083E34" w:tentative="1">
      <w:start w:val="1"/>
      <w:numFmt w:val="bullet"/>
      <w:lvlText w:val="•"/>
      <w:lvlJc w:val="left"/>
      <w:pPr>
        <w:tabs>
          <w:tab w:val="num" w:pos="5760"/>
        </w:tabs>
        <w:ind w:left="5760" w:hanging="360"/>
      </w:pPr>
      <w:rPr>
        <w:rFonts w:ascii="Arial" w:hAnsi="Arial" w:hint="default"/>
      </w:rPr>
    </w:lvl>
    <w:lvl w:ilvl="8" w:tplc="DA6292A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4B0502"/>
    <w:multiLevelType w:val="multilevel"/>
    <w:tmpl w:val="AEBA8500"/>
    <w:lvl w:ilvl="0">
      <w:start w:val="1"/>
      <w:numFmt w:val="decimal"/>
      <w:pStyle w:val="Nagwek1"/>
      <w:lvlText w:val="%1"/>
      <w:lvlJc w:val="left"/>
      <w:pPr>
        <w:ind w:left="432" w:hanging="432"/>
      </w:pPr>
      <w:rPr>
        <w:sz w:val="28"/>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7" w15:restartNumberingAfterBreak="0">
    <w:nsid w:val="786D46E8"/>
    <w:multiLevelType w:val="hybridMultilevel"/>
    <w:tmpl w:val="0802A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BE423F9"/>
    <w:multiLevelType w:val="hybridMultilevel"/>
    <w:tmpl w:val="A71E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11D3C"/>
    <w:multiLevelType w:val="multilevel"/>
    <w:tmpl w:val="A3B4D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2"/>
  </w:num>
  <w:num w:numId="5">
    <w:abstractNumId w:val="19"/>
  </w:num>
  <w:num w:numId="6">
    <w:abstractNumId w:val="26"/>
  </w:num>
  <w:num w:numId="7">
    <w:abstractNumId w:val="26"/>
  </w:num>
  <w:num w:numId="8">
    <w:abstractNumId w:val="26"/>
  </w:num>
  <w:num w:numId="9">
    <w:abstractNumId w:val="26"/>
  </w:num>
  <w:num w:numId="10">
    <w:abstractNumId w:val="6"/>
  </w:num>
  <w:num w:numId="11">
    <w:abstractNumId w:val="18"/>
  </w:num>
  <w:num w:numId="12">
    <w:abstractNumId w:val="28"/>
  </w:num>
  <w:num w:numId="13">
    <w:abstractNumId w:val="1"/>
  </w:num>
  <w:num w:numId="14">
    <w:abstractNumId w:val="20"/>
  </w:num>
  <w:num w:numId="15">
    <w:abstractNumId w:val="12"/>
  </w:num>
  <w:num w:numId="16">
    <w:abstractNumId w:val="7"/>
  </w:num>
  <w:num w:numId="17">
    <w:abstractNumId w:val="0"/>
  </w:num>
  <w:num w:numId="18">
    <w:abstractNumId w:val="15"/>
  </w:num>
  <w:num w:numId="19">
    <w:abstractNumId w:val="2"/>
  </w:num>
  <w:num w:numId="20">
    <w:abstractNumId w:val="27"/>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3"/>
  </w:num>
  <w:num w:numId="28">
    <w:abstractNumId w:val="9"/>
  </w:num>
  <w:num w:numId="29">
    <w:abstractNumId w:val="10"/>
  </w:num>
  <w:num w:numId="30">
    <w:abstractNumId w:val="14"/>
  </w:num>
  <w:num w:numId="31">
    <w:abstractNumId w:val="16"/>
  </w:num>
  <w:num w:numId="32">
    <w:abstractNumId w:val="24"/>
  </w:num>
  <w:num w:numId="33">
    <w:abstractNumId w:val="21"/>
  </w:num>
  <w:num w:numId="34">
    <w:abstractNumId w:val="11"/>
  </w:num>
  <w:num w:numId="35">
    <w:abstractNumId w:val="13"/>
  </w:num>
  <w:num w:numId="36">
    <w:abstractNumId w:val="29"/>
  </w:num>
  <w:num w:numId="37">
    <w:abstractNumId w:val="4"/>
  </w:num>
  <w:num w:numId="38">
    <w:abstractNumId w:val="25"/>
  </w:num>
  <w:num w:numId="39">
    <w:abstractNumId w:val="5"/>
  </w:num>
  <w:num w:numId="40">
    <w:abstractNumId w:val="8"/>
  </w:num>
  <w:num w:numId="4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61"/>
    <w:rsid w:val="00001C6D"/>
    <w:rsid w:val="00002AD5"/>
    <w:rsid w:val="00004CDC"/>
    <w:rsid w:val="00006116"/>
    <w:rsid w:val="00007250"/>
    <w:rsid w:val="00007421"/>
    <w:rsid w:val="00010EB6"/>
    <w:rsid w:val="00013547"/>
    <w:rsid w:val="0001440A"/>
    <w:rsid w:val="000268CC"/>
    <w:rsid w:val="000300D1"/>
    <w:rsid w:val="00033BF0"/>
    <w:rsid w:val="00036F5E"/>
    <w:rsid w:val="00037B07"/>
    <w:rsid w:val="000411CA"/>
    <w:rsid w:val="00043FB2"/>
    <w:rsid w:val="000470AB"/>
    <w:rsid w:val="000546E1"/>
    <w:rsid w:val="00054B93"/>
    <w:rsid w:val="000566D3"/>
    <w:rsid w:val="00056DA6"/>
    <w:rsid w:val="00061F19"/>
    <w:rsid w:val="00065D84"/>
    <w:rsid w:val="00070FCB"/>
    <w:rsid w:val="0007728A"/>
    <w:rsid w:val="00086D50"/>
    <w:rsid w:val="00091503"/>
    <w:rsid w:val="00092FBF"/>
    <w:rsid w:val="00093C3D"/>
    <w:rsid w:val="000946AC"/>
    <w:rsid w:val="00095A63"/>
    <w:rsid w:val="00096E2C"/>
    <w:rsid w:val="000978A8"/>
    <w:rsid w:val="000A3BBB"/>
    <w:rsid w:val="000A66BE"/>
    <w:rsid w:val="000B34AD"/>
    <w:rsid w:val="000B4274"/>
    <w:rsid w:val="000B45E9"/>
    <w:rsid w:val="000B49F3"/>
    <w:rsid w:val="000B4AB2"/>
    <w:rsid w:val="000B525B"/>
    <w:rsid w:val="000B69BB"/>
    <w:rsid w:val="000C36F3"/>
    <w:rsid w:val="000C46AE"/>
    <w:rsid w:val="000C4E61"/>
    <w:rsid w:val="000D3C83"/>
    <w:rsid w:val="000D53E4"/>
    <w:rsid w:val="000E2BC1"/>
    <w:rsid w:val="000E34D6"/>
    <w:rsid w:val="000E38C0"/>
    <w:rsid w:val="000E7EFC"/>
    <w:rsid w:val="000F4AE4"/>
    <w:rsid w:val="000F4E7A"/>
    <w:rsid w:val="000F71B7"/>
    <w:rsid w:val="0010182D"/>
    <w:rsid w:val="00105538"/>
    <w:rsid w:val="00105AFF"/>
    <w:rsid w:val="001235BF"/>
    <w:rsid w:val="00124B69"/>
    <w:rsid w:val="00127FD9"/>
    <w:rsid w:val="00135C81"/>
    <w:rsid w:val="00136522"/>
    <w:rsid w:val="001468DA"/>
    <w:rsid w:val="00150032"/>
    <w:rsid w:val="00151EE0"/>
    <w:rsid w:val="00152714"/>
    <w:rsid w:val="0015472A"/>
    <w:rsid w:val="00163D58"/>
    <w:rsid w:val="00170547"/>
    <w:rsid w:val="00172B2A"/>
    <w:rsid w:val="001734C5"/>
    <w:rsid w:val="00180339"/>
    <w:rsid w:val="00182E2D"/>
    <w:rsid w:val="00186220"/>
    <w:rsid w:val="00187C14"/>
    <w:rsid w:val="0019634B"/>
    <w:rsid w:val="001A5861"/>
    <w:rsid w:val="001A612B"/>
    <w:rsid w:val="001A7C91"/>
    <w:rsid w:val="001B2A1F"/>
    <w:rsid w:val="001B3722"/>
    <w:rsid w:val="001C091C"/>
    <w:rsid w:val="001C1631"/>
    <w:rsid w:val="001C4FD1"/>
    <w:rsid w:val="001D4440"/>
    <w:rsid w:val="001D542B"/>
    <w:rsid w:val="001D5B64"/>
    <w:rsid w:val="001D66B5"/>
    <w:rsid w:val="001D6928"/>
    <w:rsid w:val="001E2362"/>
    <w:rsid w:val="001E283F"/>
    <w:rsid w:val="00202F49"/>
    <w:rsid w:val="00204032"/>
    <w:rsid w:val="002052E2"/>
    <w:rsid w:val="00210FA3"/>
    <w:rsid w:val="00213C65"/>
    <w:rsid w:val="002219BC"/>
    <w:rsid w:val="0022299D"/>
    <w:rsid w:val="00224EDA"/>
    <w:rsid w:val="00226041"/>
    <w:rsid w:val="0023114B"/>
    <w:rsid w:val="00244FFE"/>
    <w:rsid w:val="0024794E"/>
    <w:rsid w:val="00262CDB"/>
    <w:rsid w:val="002657C7"/>
    <w:rsid w:val="00265A71"/>
    <w:rsid w:val="0028013E"/>
    <w:rsid w:val="002813AE"/>
    <w:rsid w:val="002819C5"/>
    <w:rsid w:val="00284F31"/>
    <w:rsid w:val="00286034"/>
    <w:rsid w:val="002A3FD5"/>
    <w:rsid w:val="002B1AA1"/>
    <w:rsid w:val="002B2264"/>
    <w:rsid w:val="002C1258"/>
    <w:rsid w:val="002C4014"/>
    <w:rsid w:val="002C4F50"/>
    <w:rsid w:val="002D4CE1"/>
    <w:rsid w:val="002D60C9"/>
    <w:rsid w:val="002D7D0D"/>
    <w:rsid w:val="002E57C7"/>
    <w:rsid w:val="002F47A8"/>
    <w:rsid w:val="003010CB"/>
    <w:rsid w:val="00304AF8"/>
    <w:rsid w:val="00305269"/>
    <w:rsid w:val="00306F70"/>
    <w:rsid w:val="0032161D"/>
    <w:rsid w:val="0032404B"/>
    <w:rsid w:val="00324F1C"/>
    <w:rsid w:val="0032740A"/>
    <w:rsid w:val="00336D2B"/>
    <w:rsid w:val="00341147"/>
    <w:rsid w:val="00343003"/>
    <w:rsid w:val="00344A0F"/>
    <w:rsid w:val="00352CEB"/>
    <w:rsid w:val="00352EBA"/>
    <w:rsid w:val="003536F1"/>
    <w:rsid w:val="00356C3E"/>
    <w:rsid w:val="0036612E"/>
    <w:rsid w:val="00380D6D"/>
    <w:rsid w:val="00383BE5"/>
    <w:rsid w:val="00384E04"/>
    <w:rsid w:val="003870F4"/>
    <w:rsid w:val="00391FE6"/>
    <w:rsid w:val="0039349D"/>
    <w:rsid w:val="00397346"/>
    <w:rsid w:val="003A28FA"/>
    <w:rsid w:val="003A6FC3"/>
    <w:rsid w:val="003A6FE1"/>
    <w:rsid w:val="003B2E1D"/>
    <w:rsid w:val="003B7C7F"/>
    <w:rsid w:val="003C4DA0"/>
    <w:rsid w:val="003D0316"/>
    <w:rsid w:val="003D1928"/>
    <w:rsid w:val="003D2B8C"/>
    <w:rsid w:val="003D6D28"/>
    <w:rsid w:val="003E46DD"/>
    <w:rsid w:val="003E62B5"/>
    <w:rsid w:val="003F0AB2"/>
    <w:rsid w:val="003F275E"/>
    <w:rsid w:val="003F2F9F"/>
    <w:rsid w:val="003F309C"/>
    <w:rsid w:val="003F68F8"/>
    <w:rsid w:val="00402A3E"/>
    <w:rsid w:val="004148AB"/>
    <w:rsid w:val="004239E2"/>
    <w:rsid w:val="00424453"/>
    <w:rsid w:val="00425B80"/>
    <w:rsid w:val="0042662A"/>
    <w:rsid w:val="00427D88"/>
    <w:rsid w:val="00430968"/>
    <w:rsid w:val="00430E36"/>
    <w:rsid w:val="0043194E"/>
    <w:rsid w:val="00431D54"/>
    <w:rsid w:val="00436783"/>
    <w:rsid w:val="00436A3D"/>
    <w:rsid w:val="004455A1"/>
    <w:rsid w:val="00445FF2"/>
    <w:rsid w:val="00453181"/>
    <w:rsid w:val="00457EB5"/>
    <w:rsid w:val="00461129"/>
    <w:rsid w:val="00461EF9"/>
    <w:rsid w:val="004623B2"/>
    <w:rsid w:val="00464758"/>
    <w:rsid w:val="0046586F"/>
    <w:rsid w:val="0047081F"/>
    <w:rsid w:val="00480CE0"/>
    <w:rsid w:val="004861A3"/>
    <w:rsid w:val="004941DF"/>
    <w:rsid w:val="004A198E"/>
    <w:rsid w:val="004A22FD"/>
    <w:rsid w:val="004A6BBC"/>
    <w:rsid w:val="004B4291"/>
    <w:rsid w:val="004B53D2"/>
    <w:rsid w:val="004B665B"/>
    <w:rsid w:val="004B695A"/>
    <w:rsid w:val="004C15AB"/>
    <w:rsid w:val="004C3718"/>
    <w:rsid w:val="004C44ED"/>
    <w:rsid w:val="004D1BDA"/>
    <w:rsid w:val="004D3F2A"/>
    <w:rsid w:val="004D4553"/>
    <w:rsid w:val="004D4E87"/>
    <w:rsid w:val="004D7344"/>
    <w:rsid w:val="004E03E5"/>
    <w:rsid w:val="004E1B4D"/>
    <w:rsid w:val="004F164C"/>
    <w:rsid w:val="004F244C"/>
    <w:rsid w:val="004F5B70"/>
    <w:rsid w:val="005027AD"/>
    <w:rsid w:val="00502D61"/>
    <w:rsid w:val="0050554C"/>
    <w:rsid w:val="005062DA"/>
    <w:rsid w:val="00506E75"/>
    <w:rsid w:val="005071C2"/>
    <w:rsid w:val="00511679"/>
    <w:rsid w:val="00513FD0"/>
    <w:rsid w:val="005141DE"/>
    <w:rsid w:val="00514494"/>
    <w:rsid w:val="005222A8"/>
    <w:rsid w:val="00523439"/>
    <w:rsid w:val="00523C33"/>
    <w:rsid w:val="005301FD"/>
    <w:rsid w:val="00545143"/>
    <w:rsid w:val="0054533A"/>
    <w:rsid w:val="0055150E"/>
    <w:rsid w:val="00551817"/>
    <w:rsid w:val="005532FA"/>
    <w:rsid w:val="00554597"/>
    <w:rsid w:val="005574EE"/>
    <w:rsid w:val="005600C4"/>
    <w:rsid w:val="00561573"/>
    <w:rsid w:val="005652C6"/>
    <w:rsid w:val="00566875"/>
    <w:rsid w:val="00567C88"/>
    <w:rsid w:val="00575E8E"/>
    <w:rsid w:val="005818BE"/>
    <w:rsid w:val="0058338B"/>
    <w:rsid w:val="00590094"/>
    <w:rsid w:val="00590971"/>
    <w:rsid w:val="005A0699"/>
    <w:rsid w:val="005A0D57"/>
    <w:rsid w:val="005A66BE"/>
    <w:rsid w:val="005A7FD3"/>
    <w:rsid w:val="005B1C67"/>
    <w:rsid w:val="005B3A25"/>
    <w:rsid w:val="005B3E40"/>
    <w:rsid w:val="005B4EFF"/>
    <w:rsid w:val="005C07CE"/>
    <w:rsid w:val="005C168C"/>
    <w:rsid w:val="005C365F"/>
    <w:rsid w:val="005D296D"/>
    <w:rsid w:val="005D6672"/>
    <w:rsid w:val="005D6E1E"/>
    <w:rsid w:val="005E1803"/>
    <w:rsid w:val="005E1991"/>
    <w:rsid w:val="005E3DD1"/>
    <w:rsid w:val="005E6E2B"/>
    <w:rsid w:val="005F246C"/>
    <w:rsid w:val="005F24C8"/>
    <w:rsid w:val="005F6D37"/>
    <w:rsid w:val="00600261"/>
    <w:rsid w:val="00601E81"/>
    <w:rsid w:val="006023E0"/>
    <w:rsid w:val="00606D6C"/>
    <w:rsid w:val="00613AB5"/>
    <w:rsid w:val="00621561"/>
    <w:rsid w:val="00621F9B"/>
    <w:rsid w:val="00623895"/>
    <w:rsid w:val="00625391"/>
    <w:rsid w:val="00644B1A"/>
    <w:rsid w:val="006455CE"/>
    <w:rsid w:val="0064624C"/>
    <w:rsid w:val="00652E5A"/>
    <w:rsid w:val="006642F0"/>
    <w:rsid w:val="00672A9F"/>
    <w:rsid w:val="00672C44"/>
    <w:rsid w:val="00672F03"/>
    <w:rsid w:val="00683679"/>
    <w:rsid w:val="006868E7"/>
    <w:rsid w:val="006877D5"/>
    <w:rsid w:val="0069228C"/>
    <w:rsid w:val="00693BB3"/>
    <w:rsid w:val="006A008A"/>
    <w:rsid w:val="006A5F1D"/>
    <w:rsid w:val="006A5F74"/>
    <w:rsid w:val="006B2568"/>
    <w:rsid w:val="006B67D8"/>
    <w:rsid w:val="006B689F"/>
    <w:rsid w:val="006C5388"/>
    <w:rsid w:val="006C685C"/>
    <w:rsid w:val="006C69D5"/>
    <w:rsid w:val="006C6BD7"/>
    <w:rsid w:val="006D0AC1"/>
    <w:rsid w:val="006D3C19"/>
    <w:rsid w:val="006D606B"/>
    <w:rsid w:val="006D6AB6"/>
    <w:rsid w:val="006E2D00"/>
    <w:rsid w:val="006E31D8"/>
    <w:rsid w:val="006E59BB"/>
    <w:rsid w:val="006E731F"/>
    <w:rsid w:val="006E7B56"/>
    <w:rsid w:val="006F3629"/>
    <w:rsid w:val="006F3F09"/>
    <w:rsid w:val="006F5623"/>
    <w:rsid w:val="00701BBA"/>
    <w:rsid w:val="00702AF6"/>
    <w:rsid w:val="0070368E"/>
    <w:rsid w:val="0070397C"/>
    <w:rsid w:val="00706770"/>
    <w:rsid w:val="0071123E"/>
    <w:rsid w:val="0071297A"/>
    <w:rsid w:val="00720BBC"/>
    <w:rsid w:val="00726CE7"/>
    <w:rsid w:val="00730489"/>
    <w:rsid w:val="00731D8B"/>
    <w:rsid w:val="00733626"/>
    <w:rsid w:val="00734EE3"/>
    <w:rsid w:val="0073547D"/>
    <w:rsid w:val="00735781"/>
    <w:rsid w:val="00737107"/>
    <w:rsid w:val="007558ED"/>
    <w:rsid w:val="00760D3B"/>
    <w:rsid w:val="00774C19"/>
    <w:rsid w:val="00780C66"/>
    <w:rsid w:val="007A3F9C"/>
    <w:rsid w:val="007A6DE4"/>
    <w:rsid w:val="007B07DF"/>
    <w:rsid w:val="007C3ED6"/>
    <w:rsid w:val="007C7DC9"/>
    <w:rsid w:val="007D37DA"/>
    <w:rsid w:val="007D4D58"/>
    <w:rsid w:val="007D5E47"/>
    <w:rsid w:val="007E5191"/>
    <w:rsid w:val="007F0CEC"/>
    <w:rsid w:val="0080064B"/>
    <w:rsid w:val="0081241A"/>
    <w:rsid w:val="00815122"/>
    <w:rsid w:val="00820FDE"/>
    <w:rsid w:val="008231F0"/>
    <w:rsid w:val="00825801"/>
    <w:rsid w:val="00842DBA"/>
    <w:rsid w:val="00851F33"/>
    <w:rsid w:val="00861E76"/>
    <w:rsid w:val="00865805"/>
    <w:rsid w:val="00875B3C"/>
    <w:rsid w:val="00883E84"/>
    <w:rsid w:val="0089426F"/>
    <w:rsid w:val="00894EF0"/>
    <w:rsid w:val="00896731"/>
    <w:rsid w:val="008A57BF"/>
    <w:rsid w:val="008B31A7"/>
    <w:rsid w:val="008B3F76"/>
    <w:rsid w:val="008B5754"/>
    <w:rsid w:val="008B5D1A"/>
    <w:rsid w:val="008C3C99"/>
    <w:rsid w:val="008D1493"/>
    <w:rsid w:val="008D2351"/>
    <w:rsid w:val="008D6C62"/>
    <w:rsid w:val="008E0B29"/>
    <w:rsid w:val="008E3DB8"/>
    <w:rsid w:val="008E45CE"/>
    <w:rsid w:val="008E714B"/>
    <w:rsid w:val="008F3F07"/>
    <w:rsid w:val="009006DB"/>
    <w:rsid w:val="00903420"/>
    <w:rsid w:val="00904CEC"/>
    <w:rsid w:val="009062DB"/>
    <w:rsid w:val="00906DB7"/>
    <w:rsid w:val="0091096D"/>
    <w:rsid w:val="00912582"/>
    <w:rsid w:val="009168EC"/>
    <w:rsid w:val="00923B3C"/>
    <w:rsid w:val="009254C9"/>
    <w:rsid w:val="0093680C"/>
    <w:rsid w:val="009440AE"/>
    <w:rsid w:val="00945C12"/>
    <w:rsid w:val="00952027"/>
    <w:rsid w:val="009613ED"/>
    <w:rsid w:val="00964950"/>
    <w:rsid w:val="00972311"/>
    <w:rsid w:val="009838BE"/>
    <w:rsid w:val="00983E1C"/>
    <w:rsid w:val="009850F4"/>
    <w:rsid w:val="009861E8"/>
    <w:rsid w:val="00992FA1"/>
    <w:rsid w:val="0099465E"/>
    <w:rsid w:val="00994D08"/>
    <w:rsid w:val="00997D63"/>
    <w:rsid w:val="009A2F9B"/>
    <w:rsid w:val="009A6BC8"/>
    <w:rsid w:val="009B1A3E"/>
    <w:rsid w:val="009B211D"/>
    <w:rsid w:val="009B4E1A"/>
    <w:rsid w:val="009C022E"/>
    <w:rsid w:val="009C2505"/>
    <w:rsid w:val="009C2591"/>
    <w:rsid w:val="009C3B07"/>
    <w:rsid w:val="009C5565"/>
    <w:rsid w:val="009D14DA"/>
    <w:rsid w:val="009E3744"/>
    <w:rsid w:val="009E3AF2"/>
    <w:rsid w:val="009E534E"/>
    <w:rsid w:val="009F4031"/>
    <w:rsid w:val="009F5327"/>
    <w:rsid w:val="009F6524"/>
    <w:rsid w:val="009F675F"/>
    <w:rsid w:val="009F7134"/>
    <w:rsid w:val="009F72AA"/>
    <w:rsid w:val="00A00537"/>
    <w:rsid w:val="00A0062E"/>
    <w:rsid w:val="00A07BD1"/>
    <w:rsid w:val="00A10361"/>
    <w:rsid w:val="00A115E3"/>
    <w:rsid w:val="00A13332"/>
    <w:rsid w:val="00A16B88"/>
    <w:rsid w:val="00A17FC5"/>
    <w:rsid w:val="00A20ACE"/>
    <w:rsid w:val="00A260A6"/>
    <w:rsid w:val="00A310C0"/>
    <w:rsid w:val="00A3375B"/>
    <w:rsid w:val="00A3425E"/>
    <w:rsid w:val="00A4035A"/>
    <w:rsid w:val="00A42650"/>
    <w:rsid w:val="00A4298D"/>
    <w:rsid w:val="00A45A8B"/>
    <w:rsid w:val="00A5071D"/>
    <w:rsid w:val="00A50F6C"/>
    <w:rsid w:val="00A5234C"/>
    <w:rsid w:val="00A55938"/>
    <w:rsid w:val="00A627B6"/>
    <w:rsid w:val="00A63CC9"/>
    <w:rsid w:val="00A66247"/>
    <w:rsid w:val="00A7646C"/>
    <w:rsid w:val="00A764D8"/>
    <w:rsid w:val="00A810CB"/>
    <w:rsid w:val="00A837FB"/>
    <w:rsid w:val="00A86404"/>
    <w:rsid w:val="00A86E3D"/>
    <w:rsid w:val="00A947D4"/>
    <w:rsid w:val="00A94C28"/>
    <w:rsid w:val="00A9781C"/>
    <w:rsid w:val="00AA0A4C"/>
    <w:rsid w:val="00AA3291"/>
    <w:rsid w:val="00AA5F35"/>
    <w:rsid w:val="00AB25EC"/>
    <w:rsid w:val="00AB63D5"/>
    <w:rsid w:val="00AD11DE"/>
    <w:rsid w:val="00AD26C8"/>
    <w:rsid w:val="00AD36A9"/>
    <w:rsid w:val="00AD47D8"/>
    <w:rsid w:val="00AE0C2D"/>
    <w:rsid w:val="00AE2019"/>
    <w:rsid w:val="00AE239E"/>
    <w:rsid w:val="00AF022F"/>
    <w:rsid w:val="00AF0AEE"/>
    <w:rsid w:val="00AF26CA"/>
    <w:rsid w:val="00AF28F1"/>
    <w:rsid w:val="00AF3508"/>
    <w:rsid w:val="00AF43C6"/>
    <w:rsid w:val="00AF6B80"/>
    <w:rsid w:val="00B043DA"/>
    <w:rsid w:val="00B175C0"/>
    <w:rsid w:val="00B21ADC"/>
    <w:rsid w:val="00B235DB"/>
    <w:rsid w:val="00B23B6F"/>
    <w:rsid w:val="00B25F45"/>
    <w:rsid w:val="00B32B58"/>
    <w:rsid w:val="00B33A10"/>
    <w:rsid w:val="00B33DBE"/>
    <w:rsid w:val="00B35215"/>
    <w:rsid w:val="00B364C8"/>
    <w:rsid w:val="00B376CE"/>
    <w:rsid w:val="00B452D2"/>
    <w:rsid w:val="00B52ADF"/>
    <w:rsid w:val="00B54E9A"/>
    <w:rsid w:val="00B562E1"/>
    <w:rsid w:val="00B60BE5"/>
    <w:rsid w:val="00B65E54"/>
    <w:rsid w:val="00B67227"/>
    <w:rsid w:val="00B71EEA"/>
    <w:rsid w:val="00B72CCB"/>
    <w:rsid w:val="00B75DAA"/>
    <w:rsid w:val="00B803BE"/>
    <w:rsid w:val="00B81A7D"/>
    <w:rsid w:val="00B823BA"/>
    <w:rsid w:val="00B864B7"/>
    <w:rsid w:val="00B9709B"/>
    <w:rsid w:val="00B976CE"/>
    <w:rsid w:val="00BA5CD8"/>
    <w:rsid w:val="00BA64D3"/>
    <w:rsid w:val="00BB17C5"/>
    <w:rsid w:val="00BB5F42"/>
    <w:rsid w:val="00BC46F2"/>
    <w:rsid w:val="00BC4BF5"/>
    <w:rsid w:val="00BC7274"/>
    <w:rsid w:val="00BD26C7"/>
    <w:rsid w:val="00BD27F4"/>
    <w:rsid w:val="00BD5027"/>
    <w:rsid w:val="00BD6648"/>
    <w:rsid w:val="00BE2428"/>
    <w:rsid w:val="00BE589D"/>
    <w:rsid w:val="00BF0C95"/>
    <w:rsid w:val="00BF48F5"/>
    <w:rsid w:val="00C02C9B"/>
    <w:rsid w:val="00C05090"/>
    <w:rsid w:val="00C0635B"/>
    <w:rsid w:val="00C073EF"/>
    <w:rsid w:val="00C10B30"/>
    <w:rsid w:val="00C11823"/>
    <w:rsid w:val="00C11E73"/>
    <w:rsid w:val="00C12517"/>
    <w:rsid w:val="00C23A58"/>
    <w:rsid w:val="00C240FE"/>
    <w:rsid w:val="00C26265"/>
    <w:rsid w:val="00C272C5"/>
    <w:rsid w:val="00C27471"/>
    <w:rsid w:val="00C27989"/>
    <w:rsid w:val="00C30130"/>
    <w:rsid w:val="00C324DD"/>
    <w:rsid w:val="00C33B13"/>
    <w:rsid w:val="00C52FFA"/>
    <w:rsid w:val="00C53825"/>
    <w:rsid w:val="00C53B08"/>
    <w:rsid w:val="00C53DF2"/>
    <w:rsid w:val="00C5625D"/>
    <w:rsid w:val="00C5750C"/>
    <w:rsid w:val="00C60909"/>
    <w:rsid w:val="00C6237F"/>
    <w:rsid w:val="00C628AC"/>
    <w:rsid w:val="00C64F46"/>
    <w:rsid w:val="00C66016"/>
    <w:rsid w:val="00C676B4"/>
    <w:rsid w:val="00C7152E"/>
    <w:rsid w:val="00C71B97"/>
    <w:rsid w:val="00C721DC"/>
    <w:rsid w:val="00C72676"/>
    <w:rsid w:val="00C72891"/>
    <w:rsid w:val="00C75561"/>
    <w:rsid w:val="00C83D5C"/>
    <w:rsid w:val="00C92901"/>
    <w:rsid w:val="00CA3100"/>
    <w:rsid w:val="00CB1D0F"/>
    <w:rsid w:val="00CB3740"/>
    <w:rsid w:val="00CC72BD"/>
    <w:rsid w:val="00CC7F7A"/>
    <w:rsid w:val="00CD556C"/>
    <w:rsid w:val="00CE1500"/>
    <w:rsid w:val="00CE3206"/>
    <w:rsid w:val="00D01EEF"/>
    <w:rsid w:val="00D26ABD"/>
    <w:rsid w:val="00D26BBB"/>
    <w:rsid w:val="00D32F76"/>
    <w:rsid w:val="00D36B31"/>
    <w:rsid w:val="00D40537"/>
    <w:rsid w:val="00D520F5"/>
    <w:rsid w:val="00D5243B"/>
    <w:rsid w:val="00D53BC5"/>
    <w:rsid w:val="00D53FE6"/>
    <w:rsid w:val="00D5654A"/>
    <w:rsid w:val="00D63AB7"/>
    <w:rsid w:val="00D6470D"/>
    <w:rsid w:val="00D74B8A"/>
    <w:rsid w:val="00D77DBE"/>
    <w:rsid w:val="00D81CBB"/>
    <w:rsid w:val="00D82B67"/>
    <w:rsid w:val="00D84605"/>
    <w:rsid w:val="00D907CA"/>
    <w:rsid w:val="00D910E8"/>
    <w:rsid w:val="00D92438"/>
    <w:rsid w:val="00D97D34"/>
    <w:rsid w:val="00DA3449"/>
    <w:rsid w:val="00DA61CB"/>
    <w:rsid w:val="00DB0395"/>
    <w:rsid w:val="00DB581E"/>
    <w:rsid w:val="00DB5CB0"/>
    <w:rsid w:val="00DB698D"/>
    <w:rsid w:val="00DD0BF5"/>
    <w:rsid w:val="00DD1794"/>
    <w:rsid w:val="00DE3BF4"/>
    <w:rsid w:val="00DE3DC3"/>
    <w:rsid w:val="00DE6513"/>
    <w:rsid w:val="00DF0FE8"/>
    <w:rsid w:val="00DF1316"/>
    <w:rsid w:val="00DF501A"/>
    <w:rsid w:val="00DF6D5E"/>
    <w:rsid w:val="00DF6E11"/>
    <w:rsid w:val="00E01140"/>
    <w:rsid w:val="00E136E4"/>
    <w:rsid w:val="00E15A88"/>
    <w:rsid w:val="00E16664"/>
    <w:rsid w:val="00E1745A"/>
    <w:rsid w:val="00E20E2B"/>
    <w:rsid w:val="00E21B1F"/>
    <w:rsid w:val="00E3584E"/>
    <w:rsid w:val="00E401AA"/>
    <w:rsid w:val="00E4142A"/>
    <w:rsid w:val="00E468C4"/>
    <w:rsid w:val="00E47C63"/>
    <w:rsid w:val="00E47C9F"/>
    <w:rsid w:val="00E52F31"/>
    <w:rsid w:val="00E56B82"/>
    <w:rsid w:val="00E600AB"/>
    <w:rsid w:val="00E60D1F"/>
    <w:rsid w:val="00E62B49"/>
    <w:rsid w:val="00E66AEC"/>
    <w:rsid w:val="00E700D3"/>
    <w:rsid w:val="00E75776"/>
    <w:rsid w:val="00E853C2"/>
    <w:rsid w:val="00E922D3"/>
    <w:rsid w:val="00E955EB"/>
    <w:rsid w:val="00EA216A"/>
    <w:rsid w:val="00EA5E44"/>
    <w:rsid w:val="00EB346E"/>
    <w:rsid w:val="00EB6F0A"/>
    <w:rsid w:val="00EC0700"/>
    <w:rsid w:val="00EC1E9F"/>
    <w:rsid w:val="00EC4A21"/>
    <w:rsid w:val="00EC661F"/>
    <w:rsid w:val="00EC7A52"/>
    <w:rsid w:val="00ED0C70"/>
    <w:rsid w:val="00ED2CD2"/>
    <w:rsid w:val="00EE1969"/>
    <w:rsid w:val="00EE1A8C"/>
    <w:rsid w:val="00EE4617"/>
    <w:rsid w:val="00EE4B0D"/>
    <w:rsid w:val="00EF1720"/>
    <w:rsid w:val="00EF3282"/>
    <w:rsid w:val="00EF4F40"/>
    <w:rsid w:val="00EF69D3"/>
    <w:rsid w:val="00F00DCA"/>
    <w:rsid w:val="00F054ED"/>
    <w:rsid w:val="00F06F04"/>
    <w:rsid w:val="00F071C9"/>
    <w:rsid w:val="00F077B7"/>
    <w:rsid w:val="00F13A69"/>
    <w:rsid w:val="00F13A91"/>
    <w:rsid w:val="00F14186"/>
    <w:rsid w:val="00F23536"/>
    <w:rsid w:val="00F3243E"/>
    <w:rsid w:val="00F3535E"/>
    <w:rsid w:val="00F35470"/>
    <w:rsid w:val="00F360BC"/>
    <w:rsid w:val="00F501C6"/>
    <w:rsid w:val="00F557CE"/>
    <w:rsid w:val="00F55C58"/>
    <w:rsid w:val="00F56A97"/>
    <w:rsid w:val="00F57725"/>
    <w:rsid w:val="00F61784"/>
    <w:rsid w:val="00F63B23"/>
    <w:rsid w:val="00F64C84"/>
    <w:rsid w:val="00F66624"/>
    <w:rsid w:val="00F66693"/>
    <w:rsid w:val="00F66C7A"/>
    <w:rsid w:val="00F679D5"/>
    <w:rsid w:val="00F707B6"/>
    <w:rsid w:val="00F708C7"/>
    <w:rsid w:val="00F7338E"/>
    <w:rsid w:val="00F765FD"/>
    <w:rsid w:val="00F77AFE"/>
    <w:rsid w:val="00F77E03"/>
    <w:rsid w:val="00F80BE4"/>
    <w:rsid w:val="00F83157"/>
    <w:rsid w:val="00F93CF3"/>
    <w:rsid w:val="00F94305"/>
    <w:rsid w:val="00F97787"/>
    <w:rsid w:val="00F97DA7"/>
    <w:rsid w:val="00FA08AB"/>
    <w:rsid w:val="00FA5EF9"/>
    <w:rsid w:val="00FB38B5"/>
    <w:rsid w:val="00FB59DB"/>
    <w:rsid w:val="00FC07A9"/>
    <w:rsid w:val="00FC2F9E"/>
    <w:rsid w:val="00FD1B9A"/>
    <w:rsid w:val="00FD2C8B"/>
    <w:rsid w:val="00FD2C9A"/>
    <w:rsid w:val="00FE5238"/>
    <w:rsid w:val="00FE633D"/>
    <w:rsid w:val="00FF0755"/>
    <w:rsid w:val="00FF6A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71C7EE"/>
  <w15:docId w15:val="{71BA39BB-DAF1-46FF-93C8-98A1FC40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B1A"/>
    <w:rPr>
      <w:rFonts w:ascii="Arial" w:hAnsi="Arial"/>
      <w:szCs w:val="24"/>
      <w:lang w:val="en-GB" w:eastAsia="en-GB"/>
    </w:rPr>
  </w:style>
  <w:style w:type="paragraph" w:styleId="Nagwek1">
    <w:name w:val="heading 1"/>
    <w:aliases w:val="Heading 1 Char,Heading 1 Char1 Char,Heading 1 Char Char Char,Heading 1 Char1"/>
    <w:basedOn w:val="Normalny"/>
    <w:next w:val="Tekstpodstawowy"/>
    <w:link w:val="Nagwek1Znak"/>
    <w:qFormat/>
    <w:rsid w:val="00DD1794"/>
    <w:pPr>
      <w:keepNext/>
      <w:numPr>
        <w:numId w:val="1"/>
      </w:numPr>
      <w:spacing w:before="240" w:after="240"/>
      <w:outlineLvl w:val="0"/>
    </w:pPr>
    <w:rPr>
      <w:b/>
      <w:snapToGrid w:val="0"/>
      <w:kern w:val="28"/>
      <w:sz w:val="28"/>
      <w:szCs w:val="20"/>
      <w:lang w:val="en-IE" w:eastAsia="en-US"/>
    </w:rPr>
  </w:style>
  <w:style w:type="paragraph" w:styleId="Nagwek2">
    <w:name w:val="heading 2"/>
    <w:basedOn w:val="Normalny"/>
    <w:next w:val="Normalny"/>
    <w:link w:val="Nagwek2Znak"/>
    <w:unhideWhenUsed/>
    <w:qFormat/>
    <w:rsid w:val="00DD1794"/>
    <w:pPr>
      <w:keepNext/>
      <w:keepLines/>
      <w:numPr>
        <w:ilvl w:val="1"/>
        <w:numId w:val="1"/>
      </w:numPr>
      <w:spacing w:before="200" w:after="200"/>
      <w:outlineLvl w:val="1"/>
    </w:pPr>
    <w:rPr>
      <w:rFonts w:eastAsiaTheme="majorEastAsia" w:cstheme="majorBidi"/>
      <w:b/>
      <w:bCs/>
      <w:sz w:val="24"/>
      <w:lang w:val="en-IE"/>
    </w:rPr>
  </w:style>
  <w:style w:type="paragraph" w:styleId="Nagwek3">
    <w:name w:val="heading 3"/>
    <w:basedOn w:val="Normalny"/>
    <w:next w:val="Normalny"/>
    <w:link w:val="Nagwek3Znak"/>
    <w:unhideWhenUsed/>
    <w:qFormat/>
    <w:rsid w:val="00DD1794"/>
    <w:pPr>
      <w:keepNext/>
      <w:keepLines/>
      <w:numPr>
        <w:ilvl w:val="2"/>
        <w:numId w:val="1"/>
      </w:numPr>
      <w:spacing w:before="200" w:after="200"/>
      <w:outlineLvl w:val="2"/>
    </w:pPr>
    <w:rPr>
      <w:rFonts w:eastAsiaTheme="majorEastAsia" w:cs="Arial"/>
      <w:b/>
      <w:bCs/>
    </w:rPr>
  </w:style>
  <w:style w:type="paragraph" w:styleId="Nagwek4">
    <w:name w:val="heading 4"/>
    <w:basedOn w:val="Normalny"/>
    <w:next w:val="Normalny"/>
    <w:link w:val="Nagwek4Znak"/>
    <w:unhideWhenUsed/>
    <w:qFormat/>
    <w:rsid w:val="000D53E4"/>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0D53E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0D53E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nhideWhenUsed/>
    <w:qFormat/>
    <w:rsid w:val="000D53E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0D53E4"/>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Nagwek9">
    <w:name w:val="heading 9"/>
    <w:basedOn w:val="Normalny"/>
    <w:next w:val="Normalny"/>
    <w:link w:val="Nagwek9Znak"/>
    <w:unhideWhenUsed/>
    <w:qFormat/>
    <w:rsid w:val="000D53E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DD1794"/>
    <w:pPr>
      <w:spacing w:after="120" w:line="360" w:lineRule="auto"/>
      <w:jc w:val="both"/>
    </w:pPr>
    <w:rPr>
      <w:lang w:val="en-IE" w:eastAsia="en-US"/>
    </w:rPr>
  </w:style>
  <w:style w:type="character" w:styleId="Odwoaniedokomentarza">
    <w:name w:val="annotation reference"/>
    <w:basedOn w:val="Domylnaczcionkaakapitu"/>
    <w:uiPriority w:val="99"/>
    <w:rsid w:val="000F4AE4"/>
    <w:rPr>
      <w:sz w:val="16"/>
      <w:szCs w:val="16"/>
    </w:rPr>
  </w:style>
  <w:style w:type="paragraph" w:styleId="Tekstkomentarza">
    <w:name w:val="annotation text"/>
    <w:basedOn w:val="Normalny"/>
    <w:link w:val="TekstkomentarzaZnak"/>
    <w:uiPriority w:val="99"/>
    <w:rsid w:val="000F4AE4"/>
    <w:rPr>
      <w:szCs w:val="20"/>
    </w:rPr>
  </w:style>
  <w:style w:type="character" w:customStyle="1" w:styleId="TekstkomentarzaZnak">
    <w:name w:val="Tekst komentarza Znak"/>
    <w:basedOn w:val="Domylnaczcionkaakapitu"/>
    <w:link w:val="Tekstkomentarza"/>
    <w:uiPriority w:val="99"/>
    <w:rsid w:val="000F4AE4"/>
    <w:rPr>
      <w:rFonts w:ascii="Arial" w:hAnsi="Arial"/>
      <w:lang w:val="en-GB" w:eastAsia="en-GB"/>
    </w:rPr>
  </w:style>
  <w:style w:type="paragraph" w:styleId="Tekstdymka">
    <w:name w:val="Balloon Text"/>
    <w:basedOn w:val="Normalny"/>
    <w:link w:val="TekstdymkaZnak"/>
    <w:uiPriority w:val="99"/>
    <w:rsid w:val="000F4AE4"/>
    <w:rPr>
      <w:rFonts w:ascii="Tahoma" w:hAnsi="Tahoma" w:cs="Tahoma"/>
      <w:sz w:val="16"/>
      <w:szCs w:val="16"/>
    </w:rPr>
  </w:style>
  <w:style w:type="character" w:customStyle="1" w:styleId="TekstdymkaZnak">
    <w:name w:val="Tekst dymka Znak"/>
    <w:basedOn w:val="Domylnaczcionkaakapitu"/>
    <w:link w:val="Tekstdymka"/>
    <w:uiPriority w:val="99"/>
    <w:rsid w:val="000F4AE4"/>
    <w:rPr>
      <w:rFonts w:ascii="Tahoma" w:hAnsi="Tahoma" w:cs="Tahoma"/>
      <w:sz w:val="16"/>
      <w:szCs w:val="16"/>
      <w:lang w:val="en-GB" w:eastAsia="en-GB"/>
    </w:rPr>
  </w:style>
  <w:style w:type="character" w:styleId="Tekstzastpczy">
    <w:name w:val="Placeholder Text"/>
    <w:basedOn w:val="Domylnaczcionkaakapitu"/>
    <w:uiPriority w:val="99"/>
    <w:semiHidden/>
    <w:rsid w:val="00D74B8A"/>
    <w:rPr>
      <w:color w:val="808080"/>
    </w:rPr>
  </w:style>
  <w:style w:type="paragraph" w:styleId="Nagwek">
    <w:name w:val="header"/>
    <w:basedOn w:val="Normalny"/>
    <w:link w:val="NagwekZnak"/>
    <w:uiPriority w:val="99"/>
    <w:rsid w:val="00D74B8A"/>
    <w:pPr>
      <w:tabs>
        <w:tab w:val="center" w:pos="4513"/>
        <w:tab w:val="right" w:pos="9026"/>
      </w:tabs>
    </w:pPr>
  </w:style>
  <w:style w:type="character" w:customStyle="1" w:styleId="NagwekZnak">
    <w:name w:val="Nagłówek Znak"/>
    <w:basedOn w:val="Domylnaczcionkaakapitu"/>
    <w:link w:val="Nagwek"/>
    <w:uiPriority w:val="99"/>
    <w:rsid w:val="00D74B8A"/>
    <w:rPr>
      <w:rFonts w:ascii="Arial" w:hAnsi="Arial"/>
      <w:szCs w:val="24"/>
      <w:lang w:val="en-GB" w:eastAsia="en-GB"/>
    </w:rPr>
  </w:style>
  <w:style w:type="paragraph" w:styleId="Stopka">
    <w:name w:val="footer"/>
    <w:basedOn w:val="Normalny"/>
    <w:link w:val="StopkaZnak"/>
    <w:uiPriority w:val="99"/>
    <w:rsid w:val="00D74B8A"/>
    <w:pPr>
      <w:tabs>
        <w:tab w:val="center" w:pos="4513"/>
        <w:tab w:val="right" w:pos="9026"/>
      </w:tabs>
    </w:pPr>
  </w:style>
  <w:style w:type="character" w:customStyle="1" w:styleId="StopkaZnak">
    <w:name w:val="Stopka Znak"/>
    <w:basedOn w:val="Domylnaczcionkaakapitu"/>
    <w:link w:val="Stopka"/>
    <w:uiPriority w:val="99"/>
    <w:rsid w:val="00D74B8A"/>
    <w:rPr>
      <w:rFonts w:ascii="Arial" w:hAnsi="Arial"/>
      <w:szCs w:val="24"/>
      <w:lang w:val="en-GB" w:eastAsia="en-GB"/>
    </w:rPr>
  </w:style>
  <w:style w:type="character" w:styleId="Numerstrony">
    <w:name w:val="page number"/>
    <w:basedOn w:val="Domylnaczcionkaakapitu"/>
    <w:rsid w:val="00D74B8A"/>
  </w:style>
  <w:style w:type="character" w:customStyle="1" w:styleId="Nagwek2Znak">
    <w:name w:val="Nagłówek 2 Znak"/>
    <w:basedOn w:val="Domylnaczcionkaakapitu"/>
    <w:link w:val="Nagwek2"/>
    <w:rsid w:val="00DD1794"/>
    <w:rPr>
      <w:rFonts w:ascii="Arial" w:eastAsiaTheme="majorEastAsia" w:hAnsi="Arial" w:cstheme="majorBidi"/>
      <w:b/>
      <w:bCs/>
      <w:sz w:val="24"/>
      <w:szCs w:val="24"/>
      <w:lang w:eastAsia="en-GB"/>
    </w:rPr>
  </w:style>
  <w:style w:type="character" w:customStyle="1" w:styleId="Nagwek3Znak">
    <w:name w:val="Nagłówek 3 Znak"/>
    <w:basedOn w:val="Domylnaczcionkaakapitu"/>
    <w:link w:val="Nagwek3"/>
    <w:rsid w:val="00DD1794"/>
    <w:rPr>
      <w:rFonts w:ascii="Arial" w:eastAsiaTheme="majorEastAsia" w:hAnsi="Arial" w:cs="Arial"/>
      <w:b/>
      <w:bCs/>
      <w:szCs w:val="24"/>
      <w:lang w:val="en-GB" w:eastAsia="en-GB"/>
    </w:rPr>
  </w:style>
  <w:style w:type="character" w:customStyle="1" w:styleId="Nagwek4Znak">
    <w:name w:val="Nagłówek 4 Znak"/>
    <w:basedOn w:val="Domylnaczcionkaakapitu"/>
    <w:link w:val="Nagwek4"/>
    <w:rsid w:val="000D53E4"/>
    <w:rPr>
      <w:rFonts w:asciiTheme="majorHAnsi" w:eastAsiaTheme="majorEastAsia" w:hAnsiTheme="majorHAnsi" w:cstheme="majorBidi"/>
      <w:b/>
      <w:bCs/>
      <w:i/>
      <w:iCs/>
      <w:color w:val="4F81BD" w:themeColor="accent1"/>
      <w:szCs w:val="24"/>
      <w:lang w:val="en-GB" w:eastAsia="en-GB"/>
    </w:rPr>
  </w:style>
  <w:style w:type="character" w:customStyle="1" w:styleId="Nagwek5Znak">
    <w:name w:val="Nagłówek 5 Znak"/>
    <w:basedOn w:val="Domylnaczcionkaakapitu"/>
    <w:link w:val="Nagwek5"/>
    <w:rsid w:val="000D53E4"/>
    <w:rPr>
      <w:rFonts w:asciiTheme="majorHAnsi" w:eastAsiaTheme="majorEastAsia" w:hAnsiTheme="majorHAnsi" w:cstheme="majorBidi"/>
      <w:color w:val="243F60" w:themeColor="accent1" w:themeShade="7F"/>
      <w:szCs w:val="24"/>
      <w:lang w:val="en-GB" w:eastAsia="en-GB"/>
    </w:rPr>
  </w:style>
  <w:style w:type="character" w:customStyle="1" w:styleId="Nagwek6Znak">
    <w:name w:val="Nagłówek 6 Znak"/>
    <w:basedOn w:val="Domylnaczcionkaakapitu"/>
    <w:link w:val="Nagwek6"/>
    <w:rsid w:val="000D53E4"/>
    <w:rPr>
      <w:rFonts w:asciiTheme="majorHAnsi" w:eastAsiaTheme="majorEastAsia" w:hAnsiTheme="majorHAnsi" w:cstheme="majorBidi"/>
      <w:i/>
      <w:iCs/>
      <w:color w:val="243F60" w:themeColor="accent1" w:themeShade="7F"/>
      <w:szCs w:val="24"/>
      <w:lang w:val="en-GB" w:eastAsia="en-GB"/>
    </w:rPr>
  </w:style>
  <w:style w:type="character" w:customStyle="1" w:styleId="Nagwek7Znak">
    <w:name w:val="Nagłówek 7 Znak"/>
    <w:basedOn w:val="Domylnaczcionkaakapitu"/>
    <w:link w:val="Nagwek7"/>
    <w:rsid w:val="000D53E4"/>
    <w:rPr>
      <w:rFonts w:asciiTheme="majorHAnsi" w:eastAsiaTheme="majorEastAsia" w:hAnsiTheme="majorHAnsi" w:cstheme="majorBidi"/>
      <w:i/>
      <w:iCs/>
      <w:color w:val="404040" w:themeColor="text1" w:themeTint="BF"/>
      <w:szCs w:val="24"/>
      <w:lang w:val="en-GB" w:eastAsia="en-GB"/>
    </w:rPr>
  </w:style>
  <w:style w:type="character" w:customStyle="1" w:styleId="Nagwek8Znak">
    <w:name w:val="Nagłówek 8 Znak"/>
    <w:basedOn w:val="Domylnaczcionkaakapitu"/>
    <w:link w:val="Nagwek8"/>
    <w:rsid w:val="000D53E4"/>
    <w:rPr>
      <w:rFonts w:asciiTheme="majorHAnsi" w:eastAsiaTheme="majorEastAsia" w:hAnsiTheme="majorHAnsi" w:cstheme="majorBidi"/>
      <w:color w:val="404040" w:themeColor="text1" w:themeTint="BF"/>
      <w:lang w:val="en-GB" w:eastAsia="en-GB"/>
    </w:rPr>
  </w:style>
  <w:style w:type="character" w:customStyle="1" w:styleId="Nagwek9Znak">
    <w:name w:val="Nagłówek 9 Znak"/>
    <w:basedOn w:val="Domylnaczcionkaakapitu"/>
    <w:link w:val="Nagwek9"/>
    <w:rsid w:val="000D53E4"/>
    <w:rPr>
      <w:rFonts w:asciiTheme="majorHAnsi" w:eastAsiaTheme="majorEastAsia" w:hAnsiTheme="majorHAnsi" w:cstheme="majorBidi"/>
      <w:i/>
      <w:iCs/>
      <w:color w:val="404040" w:themeColor="text1" w:themeTint="BF"/>
      <w:lang w:val="en-GB" w:eastAsia="en-GB"/>
    </w:rPr>
  </w:style>
  <w:style w:type="table" w:styleId="Tabela-Siatka">
    <w:name w:val="Table Grid"/>
    <w:basedOn w:val="Standardowy"/>
    <w:uiPriority w:val="39"/>
    <w:rsid w:val="00DF50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99"/>
    <w:unhideWhenUsed/>
    <w:qFormat/>
    <w:rsid w:val="00DF501A"/>
    <w:pPr>
      <w:keepNext/>
      <w:spacing w:after="200"/>
    </w:pPr>
    <w:rPr>
      <w:b/>
      <w:bCs/>
      <w:sz w:val="18"/>
      <w:szCs w:val="18"/>
    </w:rPr>
  </w:style>
  <w:style w:type="paragraph" w:styleId="Podtytu">
    <w:name w:val="Subtitle"/>
    <w:basedOn w:val="Normalny"/>
    <w:next w:val="Normalny"/>
    <w:link w:val="PodtytuZnak"/>
    <w:qFormat/>
    <w:rsid w:val="00436783"/>
    <w:pPr>
      <w:numPr>
        <w:ilvl w:val="1"/>
      </w:numPr>
    </w:pPr>
    <w:rPr>
      <w:rFonts w:eastAsiaTheme="majorEastAsia" w:cs="Arial"/>
      <w:b/>
      <w:iCs/>
      <w:spacing w:val="15"/>
      <w:sz w:val="40"/>
      <w:szCs w:val="40"/>
    </w:rPr>
  </w:style>
  <w:style w:type="character" w:customStyle="1" w:styleId="PodtytuZnak">
    <w:name w:val="Podtytuł Znak"/>
    <w:basedOn w:val="Domylnaczcionkaakapitu"/>
    <w:link w:val="Podtytu"/>
    <w:rsid w:val="00436783"/>
    <w:rPr>
      <w:rFonts w:ascii="Arial" w:eastAsiaTheme="majorEastAsia" w:hAnsi="Arial" w:cs="Arial"/>
      <w:b/>
      <w:iCs/>
      <w:spacing w:val="15"/>
      <w:sz w:val="40"/>
      <w:szCs w:val="40"/>
      <w:lang w:val="en-GB" w:eastAsia="en-GB"/>
    </w:rPr>
  </w:style>
  <w:style w:type="paragraph" w:styleId="Tytu">
    <w:name w:val="Title"/>
    <w:basedOn w:val="Podtytu"/>
    <w:next w:val="Normalny"/>
    <w:link w:val="TytuZnak"/>
    <w:qFormat/>
    <w:rsid w:val="00436783"/>
    <w:rPr>
      <w:sz w:val="52"/>
      <w:szCs w:val="52"/>
    </w:rPr>
  </w:style>
  <w:style w:type="character" w:customStyle="1" w:styleId="TytuZnak">
    <w:name w:val="Tytuł Znak"/>
    <w:basedOn w:val="Domylnaczcionkaakapitu"/>
    <w:link w:val="Tytu"/>
    <w:rsid w:val="00436783"/>
    <w:rPr>
      <w:rFonts w:ascii="Arial" w:eastAsiaTheme="majorEastAsia" w:hAnsi="Arial" w:cs="Arial"/>
      <w:b/>
      <w:iCs/>
      <w:spacing w:val="15"/>
      <w:sz w:val="52"/>
      <w:szCs w:val="52"/>
      <w:lang w:val="en-GB" w:eastAsia="en-GB"/>
    </w:rPr>
  </w:style>
  <w:style w:type="paragraph" w:styleId="Nagwekspisutreci">
    <w:name w:val="TOC Heading"/>
    <w:basedOn w:val="Nagwek1"/>
    <w:next w:val="Normalny"/>
    <w:uiPriority w:val="39"/>
    <w:unhideWhenUsed/>
    <w:qFormat/>
    <w:rsid w:val="009E3AF2"/>
    <w:pPr>
      <w:keepLines/>
      <w:numPr>
        <w:numId w:val="0"/>
      </w:numPr>
      <w:spacing w:before="480" w:after="0" w:line="276" w:lineRule="auto"/>
      <w:outlineLvl w:val="9"/>
    </w:pPr>
    <w:rPr>
      <w:rFonts w:asciiTheme="majorHAnsi" w:eastAsiaTheme="majorEastAsia" w:hAnsiTheme="majorHAnsi" w:cstheme="majorBidi"/>
      <w:bCs/>
      <w:snapToGrid/>
      <w:color w:val="365F91" w:themeColor="accent1" w:themeShade="BF"/>
      <w:kern w:val="0"/>
      <w:szCs w:val="28"/>
      <w:lang w:val="en-US"/>
    </w:rPr>
  </w:style>
  <w:style w:type="paragraph" w:styleId="Spistreci1">
    <w:name w:val="toc 1"/>
    <w:basedOn w:val="Normalny"/>
    <w:next w:val="Normalny"/>
    <w:autoRedefine/>
    <w:uiPriority w:val="39"/>
    <w:rsid w:val="003B7C7F"/>
    <w:pPr>
      <w:tabs>
        <w:tab w:val="left" w:pos="426"/>
        <w:tab w:val="right" w:leader="dot" w:pos="9062"/>
      </w:tabs>
      <w:spacing w:after="100"/>
    </w:pPr>
  </w:style>
  <w:style w:type="paragraph" w:styleId="Spistreci2">
    <w:name w:val="toc 2"/>
    <w:basedOn w:val="Normalny"/>
    <w:next w:val="Normalny"/>
    <w:autoRedefine/>
    <w:uiPriority w:val="39"/>
    <w:rsid w:val="009E3AF2"/>
    <w:pPr>
      <w:spacing w:after="100"/>
      <w:ind w:left="200"/>
    </w:pPr>
  </w:style>
  <w:style w:type="paragraph" w:styleId="Spistreci3">
    <w:name w:val="toc 3"/>
    <w:basedOn w:val="Normalny"/>
    <w:next w:val="Normalny"/>
    <w:autoRedefine/>
    <w:uiPriority w:val="39"/>
    <w:rsid w:val="009E3AF2"/>
    <w:pPr>
      <w:spacing w:after="100"/>
      <w:ind w:left="400"/>
    </w:pPr>
  </w:style>
  <w:style w:type="character" w:styleId="Hipercze">
    <w:name w:val="Hyperlink"/>
    <w:basedOn w:val="Domylnaczcionkaakapitu"/>
    <w:uiPriority w:val="99"/>
    <w:unhideWhenUsed/>
    <w:rsid w:val="009E3AF2"/>
    <w:rPr>
      <w:color w:val="0000FF" w:themeColor="hyperlink"/>
      <w:u w:val="single"/>
    </w:rPr>
  </w:style>
  <w:style w:type="paragraph" w:styleId="Tekstprzypisudolnego">
    <w:name w:val="footnote text"/>
    <w:basedOn w:val="Normalny"/>
    <w:link w:val="TekstprzypisudolnegoZnak"/>
    <w:rsid w:val="00C12517"/>
    <w:rPr>
      <w:rFonts w:ascii="Times New Roman" w:hAnsi="Times New Roman"/>
      <w:szCs w:val="20"/>
      <w:lang w:val="en-IE" w:eastAsia="en-US"/>
    </w:rPr>
  </w:style>
  <w:style w:type="character" w:customStyle="1" w:styleId="TekstprzypisudolnegoZnak">
    <w:name w:val="Tekst przypisu dolnego Znak"/>
    <w:basedOn w:val="Domylnaczcionkaakapitu"/>
    <w:link w:val="Tekstprzypisudolnego"/>
    <w:rsid w:val="00C12517"/>
    <w:rPr>
      <w:lang w:eastAsia="en-US"/>
    </w:rPr>
  </w:style>
  <w:style w:type="paragraph" w:customStyle="1" w:styleId="RTR1-StyleHeading1Heading1CharUnderlineBefore24pt2">
    <w:name w:val="RTR 1 - Style Heading 1Heading 1 Char + Underline Before:  24 pt2"/>
    <w:basedOn w:val="Nagwek1"/>
    <w:rsid w:val="004E03E5"/>
    <w:pPr>
      <w:numPr>
        <w:numId w:val="0"/>
      </w:numPr>
      <w:spacing w:before="480" w:after="120"/>
      <w:ind w:left="720" w:hanging="360"/>
      <w:jc w:val="both"/>
    </w:pPr>
    <w:rPr>
      <w:bCs/>
      <w:color w:val="333399"/>
      <w:u w:val="single"/>
      <w:lang w:val="en-GB"/>
    </w:rPr>
  </w:style>
  <w:style w:type="paragraph" w:customStyle="1" w:styleId="RTR2-StyleHeading212ptNotItalicUnderlineBefore18ptAft">
    <w:name w:val="RTR 2 - Style Heading 2 + 12 pt Not Italic Underline Before:  18 pt Aft..."/>
    <w:basedOn w:val="Nagwek2"/>
    <w:rsid w:val="004E03E5"/>
    <w:pPr>
      <w:keepLines w:val="0"/>
      <w:numPr>
        <w:ilvl w:val="0"/>
        <w:numId w:val="0"/>
      </w:numPr>
      <w:spacing w:before="360" w:after="120"/>
      <w:ind w:left="1440" w:hanging="360"/>
    </w:pPr>
    <w:rPr>
      <w:rFonts w:eastAsia="Times New Roman" w:cs="Times New Roman"/>
      <w:color w:val="333399"/>
      <w:szCs w:val="20"/>
      <w:u w:val="single"/>
      <w:lang w:eastAsia="en-US"/>
    </w:rPr>
  </w:style>
  <w:style w:type="paragraph" w:customStyle="1" w:styleId="Default">
    <w:name w:val="Default"/>
    <w:rsid w:val="0036612E"/>
    <w:pPr>
      <w:autoSpaceDE w:val="0"/>
      <w:autoSpaceDN w:val="0"/>
      <w:adjustRightInd w:val="0"/>
    </w:pPr>
    <w:rPr>
      <w:rFonts w:ascii="Bookman Old Style" w:hAnsi="Bookman Old Style" w:cs="Bookman Old Style"/>
      <w:color w:val="000000"/>
      <w:sz w:val="24"/>
      <w:szCs w:val="24"/>
      <w:lang w:val="en-US" w:eastAsia="en-US"/>
    </w:rPr>
  </w:style>
  <w:style w:type="paragraph" w:styleId="Akapitzlist">
    <w:name w:val="List Paragraph"/>
    <w:basedOn w:val="Normalny"/>
    <w:uiPriority w:val="34"/>
    <w:qFormat/>
    <w:rsid w:val="00BD27F4"/>
    <w:pPr>
      <w:ind w:left="720"/>
      <w:contextualSpacing/>
    </w:pPr>
  </w:style>
  <w:style w:type="paragraph" w:customStyle="1" w:styleId="RTR3">
    <w:name w:val="RTR 3"/>
    <w:basedOn w:val="Normalny"/>
    <w:rsid w:val="00F13A91"/>
    <w:pPr>
      <w:spacing w:before="240" w:after="120"/>
    </w:pPr>
    <w:rPr>
      <w:rFonts w:cs="Arial"/>
      <w:b/>
      <w:sz w:val="24"/>
      <w:u w:val="single"/>
      <w:lang w:val="en-IE" w:eastAsia="en-US"/>
    </w:rPr>
  </w:style>
  <w:style w:type="paragraph" w:styleId="Tematkomentarza">
    <w:name w:val="annotation subject"/>
    <w:basedOn w:val="Tekstkomentarza"/>
    <w:next w:val="Tekstkomentarza"/>
    <w:link w:val="TematkomentarzaZnak"/>
    <w:rsid w:val="00F14186"/>
    <w:rPr>
      <w:b/>
      <w:bCs/>
    </w:rPr>
  </w:style>
  <w:style w:type="character" w:customStyle="1" w:styleId="TematkomentarzaZnak">
    <w:name w:val="Temat komentarza Znak"/>
    <w:basedOn w:val="TekstkomentarzaZnak"/>
    <w:link w:val="Tematkomentarza"/>
    <w:rsid w:val="00F14186"/>
    <w:rPr>
      <w:rFonts w:ascii="Arial" w:hAnsi="Arial"/>
      <w:b/>
      <w:bCs/>
      <w:lang w:val="en-GB" w:eastAsia="en-GB"/>
    </w:rPr>
  </w:style>
  <w:style w:type="character" w:styleId="Odwoanieprzypisudolnego">
    <w:name w:val="footnote reference"/>
    <w:basedOn w:val="Domylnaczcionkaakapitu"/>
    <w:rsid w:val="00186220"/>
    <w:rPr>
      <w:vertAlign w:val="superscript"/>
    </w:rPr>
  </w:style>
  <w:style w:type="paragraph" w:styleId="NormalnyWeb">
    <w:name w:val="Normal (Web)"/>
    <w:basedOn w:val="Normalny"/>
    <w:uiPriority w:val="99"/>
    <w:unhideWhenUsed/>
    <w:rsid w:val="00513FD0"/>
    <w:pPr>
      <w:spacing w:before="100" w:beforeAutospacing="1" w:after="100" w:afterAutospacing="1"/>
    </w:pPr>
    <w:rPr>
      <w:rFonts w:ascii="Times New Roman" w:hAnsi="Times New Roman"/>
      <w:sz w:val="24"/>
      <w:lang w:val="en-IE" w:eastAsia="en-IE"/>
    </w:rPr>
  </w:style>
  <w:style w:type="paragraph" w:customStyle="1" w:styleId="IntroTable">
    <w:name w:val="Intro Table"/>
    <w:basedOn w:val="Normalny"/>
    <w:rsid w:val="00210FA3"/>
    <w:pPr>
      <w:keepLines/>
      <w:overflowPunct w:val="0"/>
      <w:autoSpaceDE w:val="0"/>
      <w:autoSpaceDN w:val="0"/>
      <w:adjustRightInd w:val="0"/>
      <w:spacing w:before="60" w:after="60"/>
      <w:textAlignment w:val="baseline"/>
    </w:pPr>
    <w:rPr>
      <w:rFonts w:ascii="Times New Roman" w:hAnsi="Times New Roman"/>
      <w:b/>
      <w:sz w:val="24"/>
      <w:szCs w:val="22"/>
      <w:lang w:val="en-IE"/>
    </w:rPr>
  </w:style>
  <w:style w:type="table" w:styleId="Tabela-Klasyczny2">
    <w:name w:val="Table Classic 2"/>
    <w:basedOn w:val="Standardowy"/>
    <w:rsid w:val="00210F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Nagwek1Znak">
    <w:name w:val="Nagłówek 1 Znak"/>
    <w:aliases w:val="Heading 1 Char Znak,Heading 1 Char1 Char Znak,Heading 1 Char Char Char Znak,Heading 1 Char1 Znak"/>
    <w:basedOn w:val="Domylnaczcionkaakapitu"/>
    <w:link w:val="Nagwek1"/>
    <w:rsid w:val="00FD1B9A"/>
    <w:rPr>
      <w:rFonts w:ascii="Arial" w:hAnsi="Arial"/>
      <w:b/>
      <w:snapToGrid w:val="0"/>
      <w:kern w:val="28"/>
      <w:sz w:val="28"/>
      <w:lang w:eastAsia="en-US"/>
    </w:rPr>
  </w:style>
  <w:style w:type="paragraph" w:styleId="Poprawka">
    <w:name w:val="Revision"/>
    <w:hidden/>
    <w:uiPriority w:val="99"/>
    <w:semiHidden/>
    <w:rsid w:val="00F077B7"/>
    <w:rPr>
      <w:rFonts w:ascii="Arial" w:hAnsi="Arial"/>
      <w:szCs w:val="24"/>
      <w:lang w:val="en-GB" w:eastAsia="en-GB"/>
    </w:rPr>
  </w:style>
  <w:style w:type="paragraph" w:customStyle="1" w:styleId="0berschrift">
    <w:name w:val="0 Überschrift"/>
    <w:basedOn w:val="Normalny"/>
    <w:qFormat/>
    <w:rsid w:val="0023114B"/>
    <w:pPr>
      <w:spacing w:line="276" w:lineRule="auto"/>
      <w:jc w:val="both"/>
    </w:pPr>
    <w:rPr>
      <w:rFonts w:asciiTheme="minorHAnsi" w:eastAsiaTheme="minorHAnsi" w:hAnsiTheme="minorHAnsi" w:cs="Arial"/>
      <w:b/>
      <w:sz w:val="32"/>
      <w:szCs w:val="28"/>
      <w:lang w:val="de-AT" w:eastAsia="en-US"/>
    </w:rPr>
  </w:style>
  <w:style w:type="paragraph" w:styleId="Spistreci4">
    <w:name w:val="toc 4"/>
    <w:basedOn w:val="Normalny"/>
    <w:next w:val="Normalny"/>
    <w:autoRedefine/>
    <w:uiPriority w:val="39"/>
    <w:unhideWhenUsed/>
    <w:rsid w:val="0023114B"/>
    <w:pPr>
      <w:spacing w:after="100" w:line="276" w:lineRule="auto"/>
      <w:ind w:left="660"/>
      <w:jc w:val="both"/>
    </w:pPr>
    <w:rPr>
      <w:rFonts w:asciiTheme="minorHAnsi" w:eastAsiaTheme="minorEastAsia" w:hAnsiTheme="minorHAnsi" w:cstheme="minorBidi"/>
      <w:sz w:val="22"/>
      <w:szCs w:val="22"/>
      <w:lang w:val="de-AT" w:eastAsia="de-AT"/>
    </w:rPr>
  </w:style>
  <w:style w:type="character" w:styleId="UyteHipercze">
    <w:name w:val="FollowedHyperlink"/>
    <w:basedOn w:val="Domylnaczcionkaakapitu"/>
    <w:semiHidden/>
    <w:unhideWhenUsed/>
    <w:rsid w:val="006E2D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7404">
      <w:bodyDiv w:val="1"/>
      <w:marLeft w:val="0"/>
      <w:marRight w:val="0"/>
      <w:marTop w:val="0"/>
      <w:marBottom w:val="0"/>
      <w:divBdr>
        <w:top w:val="none" w:sz="0" w:space="0" w:color="auto"/>
        <w:left w:val="none" w:sz="0" w:space="0" w:color="auto"/>
        <w:bottom w:val="none" w:sz="0" w:space="0" w:color="auto"/>
        <w:right w:val="none" w:sz="0" w:space="0" w:color="auto"/>
      </w:divBdr>
    </w:div>
    <w:div w:id="1113790226">
      <w:bodyDiv w:val="1"/>
      <w:marLeft w:val="0"/>
      <w:marRight w:val="0"/>
      <w:marTop w:val="0"/>
      <w:marBottom w:val="0"/>
      <w:divBdr>
        <w:top w:val="none" w:sz="0" w:space="0" w:color="auto"/>
        <w:left w:val="none" w:sz="0" w:space="0" w:color="auto"/>
        <w:bottom w:val="none" w:sz="0" w:space="0" w:color="auto"/>
        <w:right w:val="none" w:sz="0" w:space="0" w:color="auto"/>
      </w:divBdr>
    </w:div>
    <w:div w:id="1129973485">
      <w:bodyDiv w:val="1"/>
      <w:marLeft w:val="0"/>
      <w:marRight w:val="0"/>
      <w:marTop w:val="0"/>
      <w:marBottom w:val="0"/>
      <w:divBdr>
        <w:top w:val="none" w:sz="0" w:space="0" w:color="auto"/>
        <w:left w:val="none" w:sz="0" w:space="0" w:color="auto"/>
        <w:bottom w:val="none" w:sz="0" w:space="0" w:color="auto"/>
        <w:right w:val="none" w:sz="0" w:space="0" w:color="auto"/>
      </w:divBdr>
    </w:div>
    <w:div w:id="1716272947">
      <w:bodyDiv w:val="1"/>
      <w:marLeft w:val="0"/>
      <w:marRight w:val="0"/>
      <w:marTop w:val="0"/>
      <w:marBottom w:val="0"/>
      <w:divBdr>
        <w:top w:val="none" w:sz="0" w:space="0" w:color="auto"/>
        <w:left w:val="none" w:sz="0" w:space="0" w:color="auto"/>
        <w:bottom w:val="none" w:sz="0" w:space="0" w:color="auto"/>
        <w:right w:val="none" w:sz="0" w:space="0" w:color="auto"/>
      </w:divBdr>
      <w:divsChild>
        <w:div w:id="2073505524">
          <w:marLeft w:val="0"/>
          <w:marRight w:val="0"/>
          <w:marTop w:val="0"/>
          <w:marBottom w:val="0"/>
          <w:divBdr>
            <w:top w:val="none" w:sz="0" w:space="0" w:color="auto"/>
            <w:left w:val="none" w:sz="0" w:space="0" w:color="auto"/>
            <w:bottom w:val="none" w:sz="0" w:space="0" w:color="auto"/>
            <w:right w:val="none" w:sz="0" w:space="0" w:color="auto"/>
          </w:divBdr>
          <w:divsChild>
            <w:div w:id="889538561">
              <w:marLeft w:val="0"/>
              <w:marRight w:val="0"/>
              <w:marTop w:val="0"/>
              <w:marBottom w:val="0"/>
              <w:divBdr>
                <w:top w:val="none" w:sz="0" w:space="0" w:color="auto"/>
                <w:left w:val="none" w:sz="0" w:space="0" w:color="auto"/>
                <w:bottom w:val="none" w:sz="0" w:space="0" w:color="auto"/>
                <w:right w:val="none" w:sz="0" w:space="0" w:color="auto"/>
              </w:divBdr>
              <w:divsChild>
                <w:div w:id="8924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27951">
      <w:bodyDiv w:val="1"/>
      <w:marLeft w:val="0"/>
      <w:marRight w:val="0"/>
      <w:marTop w:val="0"/>
      <w:marBottom w:val="0"/>
      <w:divBdr>
        <w:top w:val="none" w:sz="0" w:space="0" w:color="auto"/>
        <w:left w:val="none" w:sz="0" w:space="0" w:color="auto"/>
        <w:bottom w:val="none" w:sz="0" w:space="0" w:color="auto"/>
        <w:right w:val="none" w:sz="0" w:space="0" w:color="auto"/>
      </w:divBdr>
      <w:divsChild>
        <w:div w:id="244340645">
          <w:marLeft w:val="0"/>
          <w:marRight w:val="0"/>
          <w:marTop w:val="0"/>
          <w:marBottom w:val="0"/>
          <w:divBdr>
            <w:top w:val="none" w:sz="0" w:space="0" w:color="auto"/>
            <w:left w:val="none" w:sz="0" w:space="0" w:color="auto"/>
            <w:bottom w:val="none" w:sz="0" w:space="0" w:color="auto"/>
            <w:right w:val="none" w:sz="0" w:space="0" w:color="auto"/>
          </w:divBdr>
          <w:divsChild>
            <w:div w:id="875435740">
              <w:marLeft w:val="462"/>
              <w:marRight w:val="0"/>
              <w:marTop w:val="0"/>
              <w:marBottom w:val="13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F:\Projekty\PHERECLOS\TEMP\Call%20Final\TEMP%20Call%20-%20General%20Information%20and%20Formal%20Conditions.docx" TargetMode="External"/><Relationship Id="rId26" Type="http://schemas.openxmlformats.org/officeDocument/2006/relationships/hyperlink" Target="file:///F:\Projekty\PHERECLOS\TEMP\Call%20Final\TEMP%20Call%20-%20General%20Information%20and%20Formal%20Conditions.docx" TargetMode="External"/><Relationship Id="rId39" Type="http://schemas.openxmlformats.org/officeDocument/2006/relationships/footer" Target="footer2.xml"/><Relationship Id="rId21" Type="http://schemas.openxmlformats.org/officeDocument/2006/relationships/hyperlink" Target="file:///F:\Projekty\PHERECLOS\TEMP\Call%20Final\TEMP%20Call%20-%20General%20Information%20and%20Formal%20Conditions.docx" TargetMode="External"/><Relationship Id="rId34" Type="http://schemas.openxmlformats.org/officeDocument/2006/relationships/hyperlink" Target="file:///F:\Projekty\PHERECLOS\TEMP\Call%20Final\TEMP%20Call%20-%20General%20Information%20and%20Formal%20Conditions.docx"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F:\Projekty\PHERECLOS\TEMP\Call%20Final\TEMP%20Call%20-%20General%20Information%20and%20Formal%20Conditions.docx" TargetMode="External"/><Relationship Id="rId20" Type="http://schemas.openxmlformats.org/officeDocument/2006/relationships/hyperlink" Target="file:///F:\Projekty\PHERECLOS\TEMP\Call%20Final\TEMP%20Call%20-%20General%20Information%20and%20Formal%20Conditions.docx" TargetMode="External"/><Relationship Id="rId29" Type="http://schemas.openxmlformats.org/officeDocument/2006/relationships/hyperlink" Target="file:///F:\Projekty\PHERECLOS\TEMP\Call%20Final\TEMP%20Call%20-%20General%20Information%20and%20Formal%20Conditions.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F:\Projekty\PHERECLOS\TEMP\Call%20Final\TEMP%20Call%20-%20General%20Information%20and%20Formal%20Conditions.docx" TargetMode="External"/><Relationship Id="rId32" Type="http://schemas.openxmlformats.org/officeDocument/2006/relationships/hyperlink" Target="file:///F:\Projekty\PHERECLOS\TEMP\Call%20Final\TEMP%20Call%20-%20General%20Information%20and%20Formal%20Conditions.docx"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file:///F:\Projekty\PHERECLOS\TEMP\Call%20Final\TEMP%20Call%20-%20General%20Information%20and%20Formal%20Conditions.docx" TargetMode="External"/><Relationship Id="rId28" Type="http://schemas.openxmlformats.org/officeDocument/2006/relationships/hyperlink" Target="file:///F:\Projekty\PHERECLOS\TEMP\Call%20Final\TEMP%20Call%20-%20General%20Information%20and%20Formal%20Conditions.docx" TargetMode="External"/><Relationship Id="rId36" Type="http://schemas.openxmlformats.org/officeDocument/2006/relationships/hyperlink" Target="file:///F:\Projekty\PHERECLOS\TEMP\Call%20Final\TEMP%20Call%20-%20General%20Information%20and%20Formal%20Conditions.docx" TargetMode="External"/><Relationship Id="rId10" Type="http://schemas.openxmlformats.org/officeDocument/2006/relationships/footnotes" Target="footnotes.xml"/><Relationship Id="rId19" Type="http://schemas.openxmlformats.org/officeDocument/2006/relationships/hyperlink" Target="file:///F:\Projekty\PHERECLOS\TEMP\Call%20Final\TEMP%20Call%20-%20General%20Information%20and%20Formal%20Conditions.docx" TargetMode="External"/><Relationship Id="rId31" Type="http://schemas.openxmlformats.org/officeDocument/2006/relationships/hyperlink" Target="file:///F:\Projekty\PHERECLOS\TEMP\Call%20Final\TEMP%20Call%20-%20General%20Information%20and%20Formal%20Condi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file:///F:\Projekty\PHERECLOS\TEMP\Call%20Final\TEMP%20Call%20-%20General%20Information%20and%20Formal%20Conditions.docx" TargetMode="External"/><Relationship Id="rId27" Type="http://schemas.openxmlformats.org/officeDocument/2006/relationships/hyperlink" Target="file:///F:\Projekty\PHERECLOS\TEMP\Call%20Final\TEMP%20Call%20-%20General%20Information%20and%20Formal%20Conditions.docx" TargetMode="External"/><Relationship Id="rId30" Type="http://schemas.openxmlformats.org/officeDocument/2006/relationships/hyperlink" Target="file:///F:\Projekty\PHERECLOS\TEMP\Call%20Final\TEMP%20Call%20-%20General%20Information%20and%20Formal%20Conditions.docx" TargetMode="External"/><Relationship Id="rId35" Type="http://schemas.openxmlformats.org/officeDocument/2006/relationships/hyperlink" Target="file:///F:\Projekty\PHERECLOS\TEMP\Call%20Final\TEMP%20Call%20-%20General%20Information%20and%20Formal%20Conditions.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F:\Projekty\PHERECLOS\TEMP\Call%20Final\TEMP%20Call%20-%20General%20Information%20and%20Formal%20Conditions.docx" TargetMode="External"/><Relationship Id="rId25" Type="http://schemas.openxmlformats.org/officeDocument/2006/relationships/hyperlink" Target="file:///F:\Projekty\PHERECLOS\TEMP\Call%20Final\TEMP%20Call%20-%20General%20Information%20and%20Formal%20Conditions.docx" TargetMode="External"/><Relationship Id="rId33" Type="http://schemas.openxmlformats.org/officeDocument/2006/relationships/hyperlink" Target="file:///F:\Projekty\PHERECLOS\TEMP\Call%20Final\TEMP%20Call%20-%20General%20Information%20and%20Formal%20Conditions.docx"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2014-01-16T00:00:00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CAAC8A3BDBE142BC5A230768DE29E4" ma:contentTypeVersion="0" ma:contentTypeDescription="Create a new document." ma:contentTypeScope="" ma:versionID="048cb0cc376b65ab9804577b3085913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9F7C52-A206-470A-B232-195A9CB9936B}">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41E244A-C7FF-4F4D-A94C-B0554CA7B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FFDD99-3F4C-4824-A512-B0EB81339D65}">
  <ds:schemaRefs>
    <ds:schemaRef ds:uri="http://schemas.microsoft.com/sharepoint/v3/contenttype/forms"/>
  </ds:schemaRefs>
</ds:datastoreItem>
</file>

<file path=customXml/itemProps5.xml><?xml version="1.0" encoding="utf-8"?>
<ds:datastoreItem xmlns:ds="http://schemas.openxmlformats.org/officeDocument/2006/customXml" ds:itemID="{9DB83F11-3DC5-4667-B41A-40239579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2513</Words>
  <Characters>18685</Characters>
  <Application>Microsoft Office Word</Application>
  <DocSecurity>0</DocSecurity>
  <Lines>155</Lines>
  <Paragraphs>42</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TEMP Programme</vt:lpstr>
      <vt:lpstr>TEMP Programme</vt:lpstr>
      <vt:lpstr>HORIZON 2020 APPLICATION FORM</vt:lpstr>
    </vt:vector>
  </TitlesOfParts>
  <Company>Eirgrid</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Programme</dc:title>
  <dc:subject>H2020 APPLICATION FORM</dc:subject>
  <dc:creator>Richard Crowley</dc:creator>
  <cp:lastModifiedBy>UŚD</cp:lastModifiedBy>
  <cp:revision>2</cp:revision>
  <cp:lastPrinted>2020-09-30T17:31:00Z</cp:lastPrinted>
  <dcterms:created xsi:type="dcterms:W3CDTF">2020-09-30T17:33:00Z</dcterms:created>
  <dcterms:modified xsi:type="dcterms:W3CDTF">2020-09-30T17:33:00Z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0x010100D5CAAC8A3BDBE142BC5A230768DE29E4</vt:lpwstr>
  </property>
  <property fmtid="{D5CDD505-2E9C-101B-9397-08002B2CF9AE}" pid="3" name="Publication Status">
    <vt:lpwstr>Published</vt:lpwstr>
  </property>
  <property fmtid="{D5CDD505-2E9C-101B-9397-08002B2CF9AE}" pid="4" name="Gate">
    <vt:lpwstr>Unassigned</vt:lpwstr>
  </property>
  <property fmtid="{D5CDD505-2E9C-101B-9397-08002B2CF9AE}" pid="5" name="Area">
    <vt:lpwstr>H2</vt:lpwstr>
  </property>
  <property fmtid="{D5CDD505-2E9C-101B-9397-08002B2CF9AE}" pid="6" name="Order">
    <vt:r8>600</vt:r8>
  </property>
  <property fmtid="{D5CDD505-2E9C-101B-9397-08002B2CF9AE}" pid="7" name="Document Status">
    <vt:lpwstr>Published</vt:lpwstr>
  </property>
  <property fmtid="{D5CDD505-2E9C-101B-9397-08002B2CF9AE}" pid="8" name="Relevant Subgroup">
    <vt:lpwstr>Offer Programme</vt:lpwstr>
  </property>
  <property fmtid="{D5CDD505-2E9C-101B-9397-08002B2CF9AE}" pid="9" name="TAP Subgroup">
    <vt:lpwstr>Offer Programme</vt:lpwstr>
  </property>
  <property fmtid="{D5CDD505-2E9C-101B-9397-08002B2CF9AE}" pid="10" name="TemplateUrl">
    <vt:lpwstr/>
  </property>
  <property fmtid="{D5CDD505-2E9C-101B-9397-08002B2CF9AE}" pid="11" name="xd_Signature">
    <vt:bool>false</vt:bool>
  </property>
  <property fmtid="{D5CDD505-2E9C-101B-9397-08002B2CF9AE}" pid="12" name="xd_ProgID">
    <vt:lpwstr/>
  </property>
  <property fmtid="{D5CDD505-2E9C-101B-9397-08002B2CF9AE}" pid="13" name="TI Area">
    <vt:lpwstr>Research</vt:lpwstr>
  </property>
</Properties>
</file>